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  <w:r w:rsidRPr="00DF0E35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Авторская программа </w:t>
      </w: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>«Работа с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отстающими учащимися</w:t>
      </w: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         в 8 классах 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>»</w:t>
      </w:r>
      <w:r w:rsidRPr="00DF0E35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52"/>
          <w:szCs w:val="52"/>
        </w:rPr>
      </w:pPr>
      <w:r w:rsidRPr="00DF0E35">
        <w:rPr>
          <w:rFonts w:ascii="Calibri" w:eastAsia="Calibri" w:hAnsi="Calibri" w:cs="Times New Roman"/>
          <w:sz w:val="52"/>
          <w:szCs w:val="52"/>
        </w:rPr>
        <w:t xml:space="preserve">                                                     </w:t>
      </w:r>
    </w:p>
    <w:p w:rsidR="00E80669" w:rsidRPr="003A403B" w:rsidRDefault="00E80669" w:rsidP="00E80669">
      <w:pPr>
        <w:spacing w:after="0" w:line="240" w:lineRule="auto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               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E80669" w:rsidRPr="00DF0E35" w:rsidRDefault="00E80669" w:rsidP="00E8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0E35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программы:                         Колесникова Екатерина </w:t>
      </w: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0E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Константиновна,</w:t>
      </w: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у</w:t>
      </w: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читель русского языка литературы  </w:t>
      </w: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ГКОУ РД «</w:t>
      </w:r>
      <w:proofErr w:type="spellStart"/>
      <w:r w:rsidRPr="00DF0E35">
        <w:rPr>
          <w:rFonts w:ascii="Times New Roman" w:eastAsia="Calibri" w:hAnsi="Times New Roman" w:cs="Times New Roman"/>
          <w:sz w:val="28"/>
          <w:szCs w:val="28"/>
        </w:rPr>
        <w:t>Кизлярская</w:t>
      </w:r>
      <w:proofErr w:type="spellEnd"/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гимназия-интернат</w:t>
      </w:r>
    </w:p>
    <w:p w:rsidR="00E80669" w:rsidRPr="00DF0E35" w:rsidRDefault="00E80669" w:rsidP="00E806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«Культура мира».          </w:t>
      </w: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0669" w:rsidRPr="00DF0E35" w:rsidRDefault="00E80669" w:rsidP="00E806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F0E35">
        <w:rPr>
          <w:rFonts w:ascii="Calibri" w:eastAsia="Calibri" w:hAnsi="Calibri" w:cs="Times New Roman"/>
        </w:rPr>
        <w:t xml:space="preserve">                                                      </w:t>
      </w:r>
      <w:r w:rsidRPr="00DF0E3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0669" w:rsidRPr="00E80669" w:rsidRDefault="00E80669" w:rsidP="00E80669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</w:t>
      </w:r>
      <w:r w:rsidRPr="00DF0E35">
        <w:rPr>
          <w:rFonts w:ascii="Times New Roman" w:eastAsia="Calibri" w:hAnsi="Times New Roman" w:cs="Times New Roman"/>
          <w:b/>
          <w:sz w:val="28"/>
        </w:rPr>
        <w:t xml:space="preserve"> 2018 – 2019 уч. </w:t>
      </w:r>
      <w:r>
        <w:rPr>
          <w:rFonts w:ascii="Times New Roman" w:eastAsia="Calibri" w:hAnsi="Times New Roman" w:cs="Times New Roman"/>
          <w:b/>
          <w:sz w:val="28"/>
        </w:rPr>
        <w:t>г</w:t>
      </w:r>
      <w:r w:rsidRPr="00DF0E35">
        <w:rPr>
          <w:rFonts w:ascii="Times New Roman" w:eastAsia="Calibri" w:hAnsi="Times New Roman" w:cs="Times New Roman"/>
          <w:b/>
          <w:sz w:val="28"/>
        </w:rPr>
        <w:t>од</w:t>
      </w:r>
    </w:p>
    <w:p w:rsidR="00E80669" w:rsidRDefault="00E80669" w:rsidP="00E80669">
      <w:pPr>
        <w:spacing w:after="0" w:line="240" w:lineRule="auto"/>
        <w:rPr>
          <w:rFonts w:ascii="Calibri" w:eastAsia="Calibri" w:hAnsi="Calibri" w:cs="Times New Roman"/>
          <w:i/>
        </w:rPr>
      </w:pPr>
    </w:p>
    <w:p w:rsidR="00D61EF6" w:rsidRPr="00D61EF6" w:rsidRDefault="00D61EF6" w:rsidP="00E8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1.Пояснительная записка                                                                                                    3-5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 работы со слабоуспевающими учениками на уроке                              6-14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3.Мероприятия по предупреждению неуспеваемости 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r w:rsidR="00E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 работы со слабоуспевающими учениками                              </w:t>
      </w:r>
      <w:r w:rsidR="00E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5.Тематическое планирование дополнительных занятий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слабоуспевающими учениками                                                     </w:t>
      </w:r>
      <w:r w:rsidR="00E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</w:t>
      </w:r>
    </w:p>
    <w:p w:rsidR="00D61EF6" w:rsidRPr="00D61EF6" w:rsidRDefault="00E80669" w:rsidP="00E8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F6"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6.Список литературы.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r w:rsidR="00D61EF6"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</w:p>
    <w:p w:rsidR="00D61EF6" w:rsidRPr="00D61EF6" w:rsidRDefault="00E80669" w:rsidP="00E8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F6"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7.Отчет по работе со слабоуспевающими учениками.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  <w:r w:rsidR="00D61EF6"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21</w:t>
      </w:r>
    </w:p>
    <w:p w:rsid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проблем, которую приходится решать мне в 8-а классе, - это работа со слабоуспевающими учащимися.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 Чтобы данная категория учащихся не перешла в разряд неуспевающих, необходима систематизированная работа со слабоуспевающими учащимися.</w:t>
      </w:r>
    </w:p>
    <w:p w:rsid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проблема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 задачи программы</w:t>
      </w:r>
      <w:proofErr w:type="gramStart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ликвидировать  пробелы  у учащихся в обучении   русскому языку  - создать условия  для успешного индивидуального развития ребенка.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формировать  ответственное  отношение  учащихся к учебному труду.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повысить ответственность родителей за обучение детей в соответствии с Законом об образовании.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-провести контрольный срез в начале года с целью выявления уровня </w:t>
      </w:r>
      <w:proofErr w:type="spellStart"/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обученности</w:t>
      </w:r>
      <w:proofErr w:type="spellEnd"/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обучающегося.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-использовать на уроках различные виды опроса (устный, письменный, индивидуальный и др.) для объективности результата.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комментировать оценку ученика (необходимо отмечать недостатки, чтобы ученик мог их устранять в дальнейшем</w:t>
      </w:r>
      <w:proofErr w:type="gramEnd"/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D61EF6" w:rsidRPr="00D61EF6" w:rsidRDefault="00D61EF6" w:rsidP="00D61EF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и неуспевающими учащимися на уроке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неуспевающих учащихся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знаний, как следствие этого низкий уровень интеллектуального развития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познавательного интереса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сформированы элементарные организационные навыки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требуют индивидуального подхода с психологической и педагогической (в плане обучения) точки зрения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опоры на родителей как союзников учителя - предметника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 основном, из асоциальных семей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адекватной самооценки со стороны учащихся</w:t>
      </w:r>
    </w:p>
    <w:p w:rsidR="00D61EF6" w:rsidRPr="00D61EF6" w:rsidRDefault="00D61EF6" w:rsidP="00D61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Отставание ученика в усвоении конкретного учебного предмета можно обнаружить по следующим признакам: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Низкий уровень умственного развития.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Причины:</w:t>
      </w:r>
    </w:p>
    <w:p w:rsidR="00D61EF6" w:rsidRPr="00D61EF6" w:rsidRDefault="00D61EF6" w:rsidP="00D61E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запущенность.</w:t>
      </w:r>
    </w:p>
    <w:p w:rsidR="00D61EF6" w:rsidRPr="00D61EF6" w:rsidRDefault="00D61EF6" w:rsidP="00D61E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заболевания.</w:t>
      </w:r>
    </w:p>
    <w:p w:rsidR="00D61EF6" w:rsidRPr="00D61EF6" w:rsidRDefault="00D61EF6" w:rsidP="00D61E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 занятий.</w:t>
      </w:r>
    </w:p>
    <w:p w:rsidR="00D61EF6" w:rsidRPr="00D61EF6" w:rsidRDefault="00D61EF6" w:rsidP="00D61E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нарушения центральной нервной системы и головного мозга.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Проявляется:</w:t>
      </w:r>
    </w:p>
    <w:p w:rsidR="00D61EF6" w:rsidRPr="00D61EF6" w:rsidRDefault="00D61EF6" w:rsidP="00D61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устанавливать причинно-следственные связи.</w:t>
      </w:r>
    </w:p>
    <w:p w:rsidR="00D61EF6" w:rsidRPr="00D61EF6" w:rsidRDefault="00D61EF6" w:rsidP="00D61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все признаки предмета или явления.</w:t>
      </w:r>
    </w:p>
    <w:p w:rsidR="00D61EF6" w:rsidRPr="00D61EF6" w:rsidRDefault="00D61EF6" w:rsidP="00D61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общее и. д.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учебных навыков.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не умеет учиться:</w:t>
      </w:r>
    </w:p>
    <w:p w:rsidR="00D61EF6" w:rsidRPr="00D61EF6" w:rsidRDefault="00D61EF6" w:rsidP="00D61E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текстом;</w:t>
      </w:r>
    </w:p>
    <w:p w:rsidR="00D61EF6" w:rsidRPr="00D61EF6" w:rsidRDefault="00D61EF6" w:rsidP="00D61E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главное, существенное;</w:t>
      </w:r>
    </w:p>
    <w:p w:rsidR="00D61EF6" w:rsidRPr="00D61EF6" w:rsidRDefault="00D61EF6" w:rsidP="00D61E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организовать свое время и распределить усилия и т. д.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Дефицит внимания с </w:t>
      </w:r>
      <w:proofErr w:type="spellStart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гиперактивностью</w:t>
      </w:r>
      <w:proofErr w:type="spellEnd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Характеризуется:</w:t>
      </w:r>
    </w:p>
    <w:p w:rsidR="00D61EF6" w:rsidRPr="00D61EF6" w:rsidRDefault="00D61EF6" w:rsidP="00D61E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отвлекаемостью;</w:t>
      </w:r>
    </w:p>
    <w:p w:rsidR="00D61EF6" w:rsidRPr="00D61EF6" w:rsidRDefault="00D61EF6" w:rsidP="00D61E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подвижностью;</w:t>
      </w:r>
    </w:p>
    <w:p w:rsidR="00D61EF6" w:rsidRPr="00D61EF6" w:rsidRDefault="00D61EF6" w:rsidP="00D61E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неусидчивостью и т. д.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Отсутствие познавательного интереса.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Обусловлено:</w:t>
      </w:r>
    </w:p>
    <w:p w:rsidR="00D61EF6" w:rsidRPr="00D61EF6" w:rsidRDefault="00D61EF6" w:rsidP="00D61E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никто не занимался, не развивал его познавательные способности;</w:t>
      </w:r>
    </w:p>
    <w:p w:rsidR="00D61EF6" w:rsidRPr="00D61EF6" w:rsidRDefault="00D61EF6" w:rsidP="00D61E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мало что интересно, он не посещает кружки и секции, не читает книг, а предпочитает пустое время препровождение.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произвольной сферы.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том, что ученик делает то, что ему нравится и не способен прилагать волевые усилия для выполнения учебных задач.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Конфликтные отношения</w:t>
      </w:r>
    </w:p>
    <w:p w:rsidR="00D61EF6" w:rsidRPr="00D61EF6" w:rsidRDefault="00D61EF6" w:rsidP="00D61E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сверстниками;</w:t>
      </w:r>
    </w:p>
    <w:p w:rsidR="00D61EF6" w:rsidRPr="00D61EF6" w:rsidRDefault="00D61EF6" w:rsidP="00D61E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учителями;</w:t>
      </w:r>
    </w:p>
    <w:p w:rsidR="00D61EF6" w:rsidRPr="00D61EF6" w:rsidRDefault="00D61EF6" w:rsidP="00D61E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усилий в учебной деятельности.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Низкий познавательный интерес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срабатывают карательные меры (двойки, наказания и т. д.)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Нуждается:</w:t>
      </w:r>
    </w:p>
    <w:p w:rsidR="00D61EF6" w:rsidRPr="00D61EF6" w:rsidRDefault="00D61EF6" w:rsidP="00D61EF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поддержке</w:t>
      </w:r>
    </w:p>
    <w:p w:rsidR="00D61EF6" w:rsidRPr="00D61EF6" w:rsidRDefault="00D61EF6" w:rsidP="00D61EF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того, что он состоятелен в других видах деятельности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включить занимательные задачи и головоломки, интересные рассказы, обеспечить “эффект новизны” при решении учебных задач.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Низкий уровень развития словесно-логического мышления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делать большой упор на наглядность в решении и изложении учебного материала, обеспечивая реализацию принципа доступности учебного материала.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Низкая работоспособность</w:t>
      </w:r>
    </w:p>
    <w:p w:rsidR="00D61EF6" w:rsidRPr="00D61EF6" w:rsidRDefault="00D61EF6" w:rsidP="00D61E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утомляемости</w:t>
      </w:r>
    </w:p>
    <w:p w:rsidR="00D61EF6" w:rsidRPr="00D61EF6" w:rsidRDefault="00D61EF6" w:rsidP="00D61E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Истощаемости</w:t>
      </w:r>
    </w:p>
    <w:p w:rsidR="00D61EF6" w:rsidRPr="00D61EF6" w:rsidRDefault="00D61EF6" w:rsidP="00D61E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Медленном 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учить?</w:t>
      </w:r>
    </w:p>
    <w:p w:rsidR="00D61EF6" w:rsidRPr="00D61EF6" w:rsidRDefault="00D61EF6" w:rsidP="00D61E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выяснить причину отставания, определить действительный уровень его знаний, после чего “возвратить его” на ту ступень обучения, где он будет соответствовать требованиям программы, Государственным Образовательным Стандартам.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учить?</w:t>
      </w:r>
    </w:p>
    <w:p w:rsidR="00D61EF6" w:rsidRPr="00D61EF6" w:rsidRDefault="00D61EF6" w:rsidP="00D61E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и осуществить индивидуальный план обучения.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приведённого выше краткого обзора можно сделать следующие выводы: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предотвратить неуспеваемость, надо своевременно выявлять образовавшиеся пробелы в знаниях, умениях и навыках учащихся и организовать своевременную ликвидацию этих пробелов.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установить правильность и разумность способов учебной работы, применяемых учащимися, и при необходимости корректировать эти способы. Нужно систематически обучать учащихся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 и навыкам.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так организовать учебный процесс, жизнь учащихся в школе и в классе, чтобы вызвать и развить у учащихся внутреннюю мотивацию учебной деятельности, стойкий познавательный интерес к учению.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можно помочь слабоуспевающему ученику: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закрепления необходимо более длительное время и больший объем решаемых задач.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Учитель для себя и для ученика должен сформулировать минимум знаний и навыков, который должен усвоить ученик.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повысить работоспособность:</w:t>
      </w:r>
    </w:p>
    <w:p w:rsidR="00D61EF6" w:rsidRPr="00D61EF6" w:rsidRDefault="00D61EF6" w:rsidP="00D61EF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 виды деятельности.</w:t>
      </w:r>
    </w:p>
    <w:p w:rsidR="00D61EF6" w:rsidRPr="00D61EF6" w:rsidRDefault="00D61EF6" w:rsidP="00D61EF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Проветривать кабинет.</w:t>
      </w:r>
    </w:p>
    <w:p w:rsidR="00D61EF6" w:rsidRPr="00D61EF6" w:rsidRDefault="00D61EF6" w:rsidP="00D61EF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F6" w:rsidRPr="00D61EF6" w:rsidRDefault="00D61EF6" w:rsidP="00D61EF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надо помнить о соблюдении принципа необходимости и достаточности.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 со слабоуспевающими учениками</w:t>
      </w:r>
    </w:p>
    <w:p w:rsidR="00D61EF6" w:rsidRPr="00D61EF6" w:rsidRDefault="00D61EF6" w:rsidP="00D61E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индивидуальной работы.</w:t>
      </w:r>
    </w:p>
    <w:p w:rsidR="00D61EF6" w:rsidRPr="00D61EF6" w:rsidRDefault="00D61EF6" w:rsidP="00D61E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выбором ответа.</w:t>
      </w:r>
    </w:p>
    <w:p w:rsidR="00D61EF6" w:rsidRPr="00D61EF6" w:rsidRDefault="00D61EF6" w:rsidP="00D61E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- тренажеры.</w:t>
      </w:r>
    </w:p>
    <w:p w:rsidR="00D61EF6" w:rsidRPr="00D61EF6" w:rsidRDefault="00D61EF6" w:rsidP="00D61E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задания.</w:t>
      </w:r>
    </w:p>
    <w:p w:rsidR="00D61EF6" w:rsidRPr="00D61EF6" w:rsidRDefault="00D61EF6" w:rsidP="00D61E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“карточки-конспекты”.</w:t>
      </w:r>
    </w:p>
    <w:p w:rsidR="00D61EF6" w:rsidRPr="00D61EF6" w:rsidRDefault="00D61EF6" w:rsidP="00D61E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D61EF6" w:rsidRPr="00D61EF6" w:rsidRDefault="00D61EF6" w:rsidP="00D61EF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психическое развитие ребёнка: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(каналы – кинестетический, слуховой, визуальный)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внимание (произвольное, непроизвольное,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постпроизвольное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память (вербальная, невербальная)</w:t>
      </w:r>
      <w:proofErr w:type="gramEnd"/>
    </w:p>
    <w:p w:rsidR="00D61EF6" w:rsidRPr="00D61EF6" w:rsidRDefault="00D61EF6" w:rsidP="00D61EF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Стремиться понять и принять каждого ребёнка</w:t>
      </w:r>
    </w:p>
    <w:p w:rsidR="00D61EF6" w:rsidRPr="00D61EF6" w:rsidRDefault="00D61EF6" w:rsidP="00D61EF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Создать спокойную обстановку и благоприятный психологический климат на уроке</w:t>
      </w:r>
    </w:p>
    <w:p w:rsidR="00D61EF6" w:rsidRPr="00D61EF6" w:rsidRDefault="00D61EF6" w:rsidP="00D61EF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разумную требовательность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неиссякаемое терпение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справедливую строгость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веру в возможности ученика</w:t>
      </w:r>
    </w:p>
    <w:p w:rsidR="00D61EF6" w:rsidRPr="00D61EF6" w:rsidRDefault="00D61EF6" w:rsidP="00D61E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 встать на позиции ученика</w:t>
      </w:r>
    </w:p>
    <w:p w:rsidR="00D61EF6" w:rsidRPr="00D61EF6" w:rsidRDefault="00D61EF6" w:rsidP="00D61E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 </w:t>
      </w: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насмешливому тону!</w:t>
      </w:r>
    </w:p>
    <w:p w:rsidR="00D61EF6" w:rsidRPr="00D61EF6" w:rsidRDefault="00D61EF6" w:rsidP="00D61E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 вести непринуждённый диалог</w:t>
      </w:r>
    </w:p>
    <w:p w:rsidR="00D61EF6" w:rsidRPr="00D61EF6" w:rsidRDefault="00D61EF6" w:rsidP="00D61E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Стремиться к внешней занимательности</w:t>
      </w:r>
    </w:p>
    <w:p w:rsidR="00D61EF6" w:rsidRPr="00D61EF6" w:rsidRDefault="00D61EF6" w:rsidP="00D61E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средства невербального общения (опорные сигналы, рисунки, таблицы, схемы, план)</w:t>
      </w:r>
    </w:p>
    <w:p w:rsidR="00D61EF6" w:rsidRPr="00D61EF6" w:rsidRDefault="00D61EF6" w:rsidP="00D61E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работать со словарями и другим справочным материалом</w:t>
      </w:r>
    </w:p>
    <w:p w:rsidR="00D61EF6" w:rsidRPr="00D61EF6" w:rsidRDefault="00D61EF6" w:rsidP="00D61E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обучении применять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опережающее обучение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различные формы групповой работы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взаимоопрос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конспекты-блоки по разным темам, использование их на разных этапах обучения</w:t>
      </w:r>
    </w:p>
    <w:p w:rsidR="00D61EF6" w:rsidRPr="00D61EF6" w:rsidRDefault="00D61EF6" w:rsidP="00D61EF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формулировании целей урока включать как приоритетный коррекционно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развивающий аспект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(работа по развитию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деятельности, развитию психических процессов)</w:t>
      </w:r>
    </w:p>
    <w:p w:rsidR="00D61EF6" w:rsidRPr="00D61EF6" w:rsidRDefault="00D61EF6" w:rsidP="00D61EF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Рационально распределять учебный материал 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трудное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сначала!)</w:t>
      </w:r>
    </w:p>
    <w:p w:rsidR="00D61EF6" w:rsidRPr="00D61EF6" w:rsidRDefault="00D61EF6" w:rsidP="00D61EF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частую смену видов деятельности на уроке</w:t>
      </w:r>
    </w:p>
    <w:p w:rsidR="00D61EF6" w:rsidRPr="00D61EF6" w:rsidRDefault="00D61EF6" w:rsidP="00D61EF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Многократно проговаривать и закреплять материал урока</w:t>
      </w:r>
    </w:p>
    <w:p w:rsidR="00D61EF6" w:rsidRPr="00D61EF6" w:rsidRDefault="00D61EF6" w:rsidP="00D61EF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Стремиться к алгоритмизации деятельности</w:t>
      </w:r>
    </w:p>
    <w:p w:rsidR="00D61EF6" w:rsidRPr="00D61EF6" w:rsidRDefault="00D61EF6" w:rsidP="00D61EF6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со слабыми учащимися опираюсь на следующие </w:t>
      </w: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правила, разработанные психологами:</w:t>
      </w:r>
    </w:p>
    <w:p w:rsidR="00D61EF6" w:rsidRPr="00D61EF6" w:rsidRDefault="00D61EF6" w:rsidP="00D61EF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D61EF6" w:rsidRPr="00D61EF6" w:rsidRDefault="00D61EF6" w:rsidP="00D61EF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ответ был не в устной, а в письменной форме.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D61EF6" w:rsidRPr="00D61EF6" w:rsidRDefault="00D61EF6" w:rsidP="00D61EF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заставлять таких учеников отвечать на вопросы по 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осторожнее оценивать неудачи ученика, ведь он сам очень болезненно к ним относится.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подготовки учеником ответа нужно дать ему время для проверки и исправления написанного.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может быть осуществлен на любом из этапов урока:</w:t>
      </w:r>
    </w:p>
    <w:p w:rsidR="00D61EF6" w:rsidRPr="00D61EF6" w:rsidRDefault="00D61EF6" w:rsidP="00D61EF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закреплении.</w:t>
      </w:r>
    </w:p>
    <w:p w:rsidR="00D61EF6" w:rsidRPr="00D61EF6" w:rsidRDefault="00D61EF6" w:rsidP="00D61EF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домашнего задания.</w:t>
      </w:r>
    </w:p>
    <w:p w:rsidR="00D61EF6" w:rsidRPr="00D61EF6" w:rsidRDefault="00D61EF6" w:rsidP="00D61EF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самостоятельной работе.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обучению предусматривает использование соответствующих дидактических материалов:</w:t>
      </w:r>
    </w:p>
    <w:p w:rsidR="00D61EF6" w:rsidRPr="00D61EF6" w:rsidRDefault="00D61EF6" w:rsidP="00D61EF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обучающих таблиц, плакатов и схем для самоконтроля;</w:t>
      </w:r>
    </w:p>
    <w:p w:rsidR="00D61EF6" w:rsidRPr="00D61EF6" w:rsidRDefault="00D61EF6" w:rsidP="00D61EF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– заданий, определяющих условие предлагаемого задания,</w:t>
      </w:r>
    </w:p>
    <w:p w:rsidR="00D61EF6" w:rsidRPr="00D61EF6" w:rsidRDefault="00D61EF6" w:rsidP="00D61EF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с текстами получаемой информации, сопровождаемой необходимыми разъяснениями, чертежами;</w:t>
      </w:r>
    </w:p>
    <w:p w:rsidR="00D61EF6" w:rsidRPr="00D61EF6" w:rsidRDefault="00D61EF6" w:rsidP="00D61EF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карточек, в которых показаны образцы того, как следует вести решения;</w:t>
      </w:r>
    </w:p>
    <w:p w:rsidR="00D61EF6" w:rsidRPr="00D61EF6" w:rsidRDefault="00D61EF6" w:rsidP="00D61EF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карточек-инструкций, в которых даются указания к выполнению заданий.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наиболее рационально организовывать дифференцируемую работу учащихся на уроках и при выполнении домашних заданий? Можно предложить следующие рекомендации по рациональному применению дифференциального подхода.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Трёхвариантные задания по степени трудности – облегчённый, средний и повышенный (выбор варианта предоставляется учащемуся).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для всей группы задание с предложением системы дополнительных заданий все возрастающей степени трудности.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дифференцированные задания.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дифференцированные задания с учётом различной подготовки учащихся (вариант определяет учитель).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Равноценные двухвариантные задания по рядам с предложением к каждому варианту системы дополнительных заданий все возрастающей сложности.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практические задания с указанием минимального количества  заданий.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групповые задания различной степени трудности по уже  выполненным упражнениям.</w:t>
      </w:r>
    </w:p>
    <w:p w:rsidR="00D61EF6" w:rsidRPr="00D61EF6" w:rsidRDefault="00D61EF6" w:rsidP="00D61EF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Индивидуально-групповые задания, предлагаемые в виде  карточек.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разнообразные формы и жанры урока.</w:t>
      </w: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Например:</w:t>
      </w:r>
    </w:p>
    <w:p w:rsidR="00D61EF6" w:rsidRPr="00D61EF6" w:rsidRDefault="00D61EF6" w:rsidP="00D61EF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урок-игра</w:t>
      </w:r>
    </w:p>
    <w:p w:rsidR="00D61EF6" w:rsidRPr="00D61EF6" w:rsidRDefault="00D61EF6" w:rsidP="00D61EF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урок-спектакль</w:t>
      </w:r>
    </w:p>
    <w:p w:rsidR="00D61EF6" w:rsidRPr="00D61EF6" w:rsidRDefault="00D61EF6" w:rsidP="00D61EF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</w:t>
      </w:r>
    </w:p>
    <w:p w:rsidR="00D61EF6" w:rsidRPr="00D61EF6" w:rsidRDefault="00D61EF6" w:rsidP="00D61EF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урок-сказка</w:t>
      </w:r>
    </w:p>
    <w:p w:rsidR="00D61EF6" w:rsidRPr="00D61EF6" w:rsidRDefault="00D61EF6" w:rsidP="00D61EF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урок-концерт</w:t>
      </w: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Мероприятия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предупреждению неуспеваемости</w:t>
      </w:r>
    </w:p>
    <w:p w:rsidR="00D61EF6" w:rsidRPr="00D61EF6" w:rsidRDefault="00E80669" w:rsidP="00D61E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 на_2017--2018</w:t>
      </w:r>
      <w:r w:rsidR="00D61EF6"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 . </w:t>
      </w:r>
      <w:proofErr w:type="gramStart"/>
      <w:r w:rsidR="00D61EF6"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D61EF6"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8-а класс)</w:t>
      </w:r>
    </w:p>
    <w:tbl>
      <w:tblPr>
        <w:tblW w:w="1203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5435"/>
      </w:tblGrid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a1fbbe33293cc109d1f8c3f153d1133c2ed297f"/>
            <w:bookmarkStart w:id="2" w:name="0"/>
            <w:bookmarkEnd w:id="1"/>
            <w:bookmarkEnd w:id="2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“Причины школьной неуспеваемости”, анкетирование родителей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61EF6" w:rsidRPr="00D61EF6" w:rsidTr="00E80669">
        <w:trPr>
          <w:trHeight w:val="477"/>
        </w:trPr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учащегося с целью выявления причин неуспеваемости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учащимся “Что мне мешает учиться?”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занятия с учеником после уроков (систематические)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неделю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занятия с учеником (разовые):</w:t>
            </w:r>
          </w:p>
          <w:p w:rsidR="00D61EF6" w:rsidRPr="00D61EF6" w:rsidRDefault="00D61EF6" w:rsidP="00D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“Правила составления плана устного ответа”</w:t>
            </w:r>
          </w:p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“Как правильно работать с орфограммами”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уч. года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работы, вовлечение во внеклассную творческую деятельность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ученика на уроках: устно (монологический ответ или серия ответов с места) или письменно по индивидуальной карточке-заданию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уроке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учеником на уроке:</w:t>
            </w:r>
          </w:p>
          <w:p w:rsidR="00D61EF6" w:rsidRPr="00D61EF6" w:rsidRDefault="00D61EF6" w:rsidP="00D61EF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</w:t>
            </w:r>
          </w:p>
          <w:p w:rsidR="00D61EF6" w:rsidRPr="00D61EF6" w:rsidRDefault="00D61EF6" w:rsidP="00D61EF6">
            <w:pPr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изложении нового материала: частое обращение к 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неуспевающим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привлечение их в качестве помощников;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уроке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организация самостоятельной работы на уроке: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разбивка заданий на дозы, ссылка на аналогичное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 xml:space="preserve">задание, выполненное </w:t>
            </w:r>
            <w:proofErr w:type="spellStart"/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ранее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,с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сылка</w:t>
            </w:r>
            <w:proofErr w:type="spellEnd"/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 на правила и свойства,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более тщательный контроль с указанием на ошибки;</w:t>
            </w:r>
          </w:p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при организации самостоятельной работы: выбор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наиболее рациональных упражнений, а не механическое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увеличение их числа, более подробное объяснение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последовательности выполнения задания, предупреждение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о возможных затруднениях, использование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карточек-консультантов, карточек с направляющим</w:t>
            </w: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br/>
              <w:t>планом действий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Проверка всех домашних заданий, контроль выполнения их после уроков (в случае отсутствия)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уроке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Организация специальной системы домашних заданий: подготовка памяток; творческие задания, разбивка домашнего задания на блоки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D61EF6" w:rsidRPr="00D61EF6" w:rsidTr="00E80669">
        <w:trPr>
          <w:trHeight w:val="60"/>
        </w:trPr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F6" w:rsidRPr="00D61EF6" w:rsidRDefault="00D61EF6" w:rsidP="00D61E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gjdgxs"/>
      <w:bookmarkEnd w:id="3"/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со слабоуспевающими и неуспевающими учащимися</w:t>
      </w:r>
    </w:p>
    <w:tbl>
      <w:tblPr>
        <w:tblW w:w="1203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5435"/>
      </w:tblGrid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3d4a09fb358aaf4061e407b1ff8e741d1ebac98"/>
            <w:bookmarkStart w:id="5" w:name="1"/>
            <w:bookmarkEnd w:id="4"/>
            <w:bookmarkEnd w:id="5"/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D61EF6" w:rsidRPr="00D61EF6" w:rsidRDefault="00D61EF6" w:rsidP="00D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фактического уровня знаний детей;</w:t>
            </w:r>
          </w:p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далее корректировать по мере необходимости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1EF6" w:rsidRPr="00D61EF6" w:rsidTr="00E80669"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индивидуальной работы со слабым учеником учителями-предметниками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69" w:rsidRDefault="00E80669" w:rsidP="00E8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EF6" w:rsidRPr="00D61EF6" w:rsidRDefault="00E80669" w:rsidP="00E8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D61EF6"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D61EF6" w:rsidRPr="00D61EF6" w:rsidRDefault="00E80669" w:rsidP="00E8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61EF6"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8-а классе по русскому  языку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слабоуспевающих учеников.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составлено на основе программы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госстандарта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5-9 классов общеобразовательных учреждений.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под редакцией М.Т. Баранова, М, «Просвещение», 2009г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Г.А.Богданова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русского языка в 8 классе. М.: «Просвещение», 2009г.</w:t>
      </w:r>
    </w:p>
    <w:p w:rsidR="00D61EF6" w:rsidRPr="00D61EF6" w:rsidRDefault="00D61EF6" w:rsidP="00D61E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Г.А.Богданова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Лингвистический тренажёр. Тестовые задания по русскому языку в 8 классе. М.: «Просвещение», 2009г.</w:t>
      </w:r>
    </w:p>
    <w:tbl>
      <w:tblPr>
        <w:tblW w:w="1203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707"/>
        <w:gridCol w:w="1837"/>
        <w:gridCol w:w="763"/>
      </w:tblGrid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318171b88b78b5dc4326fe86e2b4e4268a80f143"/>
            <w:bookmarkStart w:id="7" w:name="2"/>
            <w:bookmarkEnd w:id="6"/>
            <w:bookmarkEnd w:id="7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Синтаксический разбор. Пунктуационный разбор.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в суффиксах действительных причастий.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причастия. Н и НН в суффиксах страдательных причастий.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«НЕ» с причастиями.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 в суффиксах страдательных причастий.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Как писать изложение?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proofErr w:type="spell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»Р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тестами.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Деепричастный оборот.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«НЕ» с деепричастиями.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деепричастия.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«Деепричастие». Проверочная работа. Работа с электронными тестами.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наречиями на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Е. Работа с тестами.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и НН в наречиях на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в наречиях.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«Наречия»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</w:t>
            </w:r>
            <w:proofErr w:type="gramStart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 на конце наречий. Проверочный диктант.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Служебные части речи. Предлоги.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Непроизводные и производные предлоги.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предлогов. Тестирование.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между простыми предложениями в союзном предложении.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написание союзов ТАКЖЕ, ТОЖЕ, ЧТОБЫ.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Частица. </w:t>
            </w: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</w:t>
            </w:r>
            <w:r w:rsidRPr="00D6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частицы НЕ и приставки НЕ.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НИ, приставка НИ, союз НИ.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Морфология и орфография.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E80669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F6" w:rsidRPr="00D61EF6" w:rsidTr="00E80669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E80669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тестирование. Подведение итогов.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F6" w:rsidRPr="00D61EF6" w:rsidRDefault="00D61EF6" w:rsidP="00D6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F6" w:rsidRPr="00D61EF6" w:rsidRDefault="00D61EF6" w:rsidP="00D6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D61EF6" w:rsidRPr="00D61EF6" w:rsidRDefault="00D61EF6" w:rsidP="00E8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1.Г.А.Богданова «Тестовые задания по русскому языку» 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2011.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2.Сборник тестовых заданий. Русский язык. 8 класс.- Интеллект-центр, 2008.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3.С.Ю.Михайлова «Ключи к орфографии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С.И.Львова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«Практикум по русскому языку». 8класс. С.Ю. Михайлова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Просвещение, 2009.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5.Т.А.Костяева Тесты, проверочные контрольные работы по русскому языку: 8 класс. Т.А.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2009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6.Л.А.Ахременкова «К пятерке шаг за шагом, или 50 занятий с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репетитором»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-М.: Просвещение,2009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7.А.Т.Арсирий. «Занимательные материалы по русскому языку. Книга для учащихся.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А.Т.Арсирий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Л.П. Крысина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«Просвещение», 2007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8.Л.И.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«Психологические особенности развития личности подростка».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Просвещение.1990.-127с.</w:t>
      </w:r>
    </w:p>
    <w:p w:rsidR="00D61EF6" w:rsidRPr="00D61EF6" w:rsidRDefault="00D61EF6" w:rsidP="00D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9.К.Г.Юнг «О становлении личности» </w:t>
      </w:r>
      <w:proofErr w:type="spell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К.Г.Юнг</w:t>
      </w:r>
      <w:proofErr w:type="gramStart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М.:Наука</w:t>
      </w:r>
      <w:proofErr w:type="spellEnd"/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 С.207-218</w:t>
      </w:r>
    </w:p>
    <w:p w:rsidR="00D61EF6" w:rsidRPr="00D61EF6" w:rsidRDefault="00D61EF6" w:rsidP="00D61E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EF6" w:rsidRPr="00D61EF6" w:rsidRDefault="00D61EF6" w:rsidP="00D6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D7" w:rsidRPr="00D61EF6" w:rsidRDefault="00B431D7">
      <w:pPr>
        <w:rPr>
          <w:rFonts w:ascii="Times New Roman" w:hAnsi="Times New Roman" w:cs="Times New Roman"/>
          <w:sz w:val="24"/>
          <w:szCs w:val="24"/>
        </w:rPr>
      </w:pPr>
    </w:p>
    <w:sectPr w:rsidR="00B431D7" w:rsidRPr="00D61EF6" w:rsidSect="00D61E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186"/>
    <w:multiLevelType w:val="multilevel"/>
    <w:tmpl w:val="E1F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933B4"/>
    <w:multiLevelType w:val="multilevel"/>
    <w:tmpl w:val="5E6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2384"/>
    <w:multiLevelType w:val="multilevel"/>
    <w:tmpl w:val="875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360B5"/>
    <w:multiLevelType w:val="multilevel"/>
    <w:tmpl w:val="BC4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903B5"/>
    <w:multiLevelType w:val="multilevel"/>
    <w:tmpl w:val="ECB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E7DB5"/>
    <w:multiLevelType w:val="multilevel"/>
    <w:tmpl w:val="BADE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33827"/>
    <w:multiLevelType w:val="multilevel"/>
    <w:tmpl w:val="C99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90898"/>
    <w:multiLevelType w:val="multilevel"/>
    <w:tmpl w:val="E40E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4476E"/>
    <w:multiLevelType w:val="multilevel"/>
    <w:tmpl w:val="2BC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6630B"/>
    <w:multiLevelType w:val="multilevel"/>
    <w:tmpl w:val="E22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02A57"/>
    <w:multiLevelType w:val="multilevel"/>
    <w:tmpl w:val="190C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3008D"/>
    <w:multiLevelType w:val="multilevel"/>
    <w:tmpl w:val="B6B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47C03"/>
    <w:multiLevelType w:val="multilevel"/>
    <w:tmpl w:val="8C7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43AA2"/>
    <w:multiLevelType w:val="multilevel"/>
    <w:tmpl w:val="103C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C0395"/>
    <w:multiLevelType w:val="multilevel"/>
    <w:tmpl w:val="251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237D5"/>
    <w:multiLevelType w:val="multilevel"/>
    <w:tmpl w:val="26D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A6508"/>
    <w:multiLevelType w:val="multilevel"/>
    <w:tmpl w:val="46E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24DE0"/>
    <w:multiLevelType w:val="multilevel"/>
    <w:tmpl w:val="C53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243C1"/>
    <w:multiLevelType w:val="multilevel"/>
    <w:tmpl w:val="08E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F2D85"/>
    <w:multiLevelType w:val="multilevel"/>
    <w:tmpl w:val="1F92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E3565"/>
    <w:multiLevelType w:val="multilevel"/>
    <w:tmpl w:val="2FD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F255E"/>
    <w:multiLevelType w:val="multilevel"/>
    <w:tmpl w:val="8AE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C68FD"/>
    <w:multiLevelType w:val="multilevel"/>
    <w:tmpl w:val="13FE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C7398"/>
    <w:multiLevelType w:val="multilevel"/>
    <w:tmpl w:val="D7D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244BAD"/>
    <w:multiLevelType w:val="hybridMultilevel"/>
    <w:tmpl w:val="CD94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2"/>
  </w:num>
  <w:num w:numId="5">
    <w:abstractNumId w:val="17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2"/>
  </w:num>
  <w:num w:numId="14">
    <w:abstractNumId w:val="21"/>
  </w:num>
  <w:num w:numId="15">
    <w:abstractNumId w:val="13"/>
  </w:num>
  <w:num w:numId="16">
    <w:abstractNumId w:val="1"/>
  </w:num>
  <w:num w:numId="17">
    <w:abstractNumId w:val="18"/>
  </w:num>
  <w:num w:numId="18">
    <w:abstractNumId w:val="19"/>
  </w:num>
  <w:num w:numId="19">
    <w:abstractNumId w:val="10"/>
  </w:num>
  <w:num w:numId="20">
    <w:abstractNumId w:val="3"/>
  </w:num>
  <w:num w:numId="21">
    <w:abstractNumId w:val="23"/>
  </w:num>
  <w:num w:numId="22">
    <w:abstractNumId w:val="8"/>
  </w:num>
  <w:num w:numId="23">
    <w:abstractNumId w:val="20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4"/>
    <w:rsid w:val="001A7D7F"/>
    <w:rsid w:val="00865BF4"/>
    <w:rsid w:val="00B431D7"/>
    <w:rsid w:val="00D61EF6"/>
    <w:rsid w:val="00E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837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00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42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58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67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23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2020-06-04T12:32:00Z</cp:lastPrinted>
  <dcterms:created xsi:type="dcterms:W3CDTF">2020-06-04T12:12:00Z</dcterms:created>
  <dcterms:modified xsi:type="dcterms:W3CDTF">2020-06-04T12:35:00Z</dcterms:modified>
</cp:coreProperties>
</file>