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28" w:rsidRPr="00FA3F5E" w:rsidRDefault="00486928" w:rsidP="00486928">
      <w:pPr>
        <w:spacing w:after="0" w:line="360" w:lineRule="auto"/>
        <w:jc w:val="right"/>
        <w:rPr>
          <w:rFonts w:ascii="Times New Roman" w:hAnsi="Times New Roman" w:cs="Times New Roman"/>
          <w:szCs w:val="40"/>
        </w:rPr>
      </w:pPr>
      <w:r w:rsidRPr="00FA3F5E">
        <w:rPr>
          <w:rFonts w:ascii="Times New Roman" w:hAnsi="Times New Roman" w:cs="Times New Roman"/>
          <w:szCs w:val="40"/>
        </w:rPr>
        <w:t>Утверждаю:</w:t>
      </w:r>
    </w:p>
    <w:p w:rsidR="00486928" w:rsidRPr="00FA3F5E" w:rsidRDefault="00486928" w:rsidP="00486928">
      <w:pPr>
        <w:spacing w:after="0" w:line="360" w:lineRule="auto"/>
        <w:jc w:val="right"/>
        <w:rPr>
          <w:rFonts w:ascii="Times New Roman" w:hAnsi="Times New Roman" w:cs="Times New Roman"/>
          <w:szCs w:val="40"/>
        </w:rPr>
      </w:pPr>
      <w:r w:rsidRPr="00FA3F5E">
        <w:rPr>
          <w:rFonts w:ascii="Times New Roman" w:hAnsi="Times New Roman" w:cs="Times New Roman"/>
          <w:szCs w:val="40"/>
        </w:rPr>
        <w:t>Директор МКОУ «</w:t>
      </w:r>
      <w:r w:rsidR="00FA3F5E" w:rsidRPr="00FA3F5E">
        <w:rPr>
          <w:rFonts w:ascii="Times New Roman" w:hAnsi="Times New Roman" w:cs="Times New Roman"/>
        </w:rPr>
        <w:t>Яснополянская</w:t>
      </w:r>
      <w:r w:rsidRPr="00FA3F5E">
        <w:rPr>
          <w:rFonts w:ascii="Times New Roman" w:hAnsi="Times New Roman" w:cs="Times New Roman"/>
          <w:szCs w:val="40"/>
        </w:rPr>
        <w:t xml:space="preserve"> СОШ»</w:t>
      </w:r>
    </w:p>
    <w:p w:rsidR="00486928" w:rsidRPr="00FA3F5E" w:rsidRDefault="00486928" w:rsidP="00486928">
      <w:pPr>
        <w:spacing w:after="0" w:line="360" w:lineRule="auto"/>
        <w:jc w:val="right"/>
        <w:rPr>
          <w:rFonts w:ascii="Times New Roman" w:hAnsi="Times New Roman" w:cs="Times New Roman"/>
          <w:szCs w:val="40"/>
        </w:rPr>
      </w:pPr>
      <w:r w:rsidRPr="00FA3F5E">
        <w:rPr>
          <w:rFonts w:ascii="Times New Roman" w:hAnsi="Times New Roman" w:cs="Times New Roman"/>
          <w:szCs w:val="40"/>
        </w:rPr>
        <w:t>___</w:t>
      </w:r>
      <w:r w:rsidR="00FA3F5E">
        <w:rPr>
          <w:rFonts w:ascii="Times New Roman" w:hAnsi="Times New Roman" w:cs="Times New Roman"/>
          <w:szCs w:val="40"/>
        </w:rPr>
        <w:t>__________________ Магомедов Х.А.</w:t>
      </w:r>
    </w:p>
    <w:p w:rsidR="00486928" w:rsidRPr="00FA3F5E" w:rsidRDefault="00486928" w:rsidP="00486928">
      <w:pPr>
        <w:spacing w:after="0" w:line="360" w:lineRule="auto"/>
        <w:jc w:val="right"/>
        <w:rPr>
          <w:rFonts w:ascii="Times New Roman" w:hAnsi="Times New Roman" w:cs="Times New Roman"/>
          <w:szCs w:val="40"/>
        </w:rPr>
      </w:pPr>
      <w:r w:rsidRPr="00FA3F5E">
        <w:rPr>
          <w:rFonts w:ascii="Times New Roman" w:hAnsi="Times New Roman" w:cs="Times New Roman"/>
          <w:szCs w:val="40"/>
        </w:rPr>
        <w:t>0</w:t>
      </w:r>
      <w:r w:rsidR="00FA3F5E">
        <w:rPr>
          <w:rFonts w:ascii="Times New Roman" w:hAnsi="Times New Roman" w:cs="Times New Roman"/>
          <w:szCs w:val="40"/>
        </w:rPr>
        <w:t xml:space="preserve">1.09.2021 </w:t>
      </w:r>
      <w:r w:rsidRPr="00FA3F5E">
        <w:rPr>
          <w:rFonts w:ascii="Times New Roman" w:hAnsi="Times New Roman" w:cs="Times New Roman"/>
          <w:szCs w:val="40"/>
        </w:rPr>
        <w:t>г</w:t>
      </w:r>
    </w:p>
    <w:p w:rsidR="00486928" w:rsidRDefault="00486928" w:rsidP="00486928">
      <w:pPr>
        <w:pStyle w:val="Textbody"/>
        <w:jc w:val="center"/>
        <w:rPr>
          <w:rFonts w:cs="Times New Roman"/>
          <w:b/>
          <w:bCs/>
        </w:rPr>
      </w:pPr>
    </w:p>
    <w:p w:rsidR="00486928" w:rsidRDefault="00486928" w:rsidP="00486928">
      <w:pPr>
        <w:pStyle w:val="Textbody"/>
        <w:jc w:val="center"/>
        <w:rPr>
          <w:rFonts w:cs="Times New Roman"/>
          <w:b/>
          <w:bCs/>
        </w:rPr>
      </w:pPr>
    </w:p>
    <w:p w:rsidR="00486928" w:rsidRPr="0046495F" w:rsidRDefault="00486928" w:rsidP="00486928">
      <w:pPr>
        <w:pStyle w:val="Textbody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План </w:t>
      </w:r>
      <w:r w:rsidRPr="0046495F">
        <w:rPr>
          <w:rFonts w:cs="Times New Roman"/>
          <w:b/>
          <w:bCs/>
        </w:rPr>
        <w:t xml:space="preserve">работы с одаренными детьми в </w:t>
      </w:r>
      <w:r w:rsidR="00FA3F5E">
        <w:rPr>
          <w:rFonts w:cs="Times New Roman"/>
          <w:b/>
        </w:rPr>
        <w:t xml:space="preserve">МКОУ «Яснополянская </w:t>
      </w:r>
      <w:r w:rsidRPr="0046495F">
        <w:rPr>
          <w:rFonts w:cs="Times New Roman"/>
          <w:b/>
        </w:rPr>
        <w:t>СОШ»</w:t>
      </w:r>
    </w:p>
    <w:p w:rsidR="000C78F7" w:rsidRPr="00486928" w:rsidRDefault="00486928" w:rsidP="00486928">
      <w:pPr>
        <w:pStyle w:val="Textbody"/>
        <w:jc w:val="center"/>
        <w:rPr>
          <w:rFonts w:cs="Times New Roman"/>
        </w:rPr>
      </w:pPr>
      <w:r w:rsidRPr="0046495F">
        <w:rPr>
          <w:rFonts w:eastAsia="Times New Roman" w:cs="Times New Roman"/>
          <w:b/>
          <w:bCs/>
        </w:rPr>
        <w:t xml:space="preserve"> </w:t>
      </w:r>
      <w:r w:rsidR="00FA3F5E">
        <w:rPr>
          <w:rFonts w:cs="Times New Roman"/>
          <w:b/>
          <w:bCs/>
        </w:rPr>
        <w:t>за 2021</w:t>
      </w:r>
      <w:r w:rsidRPr="0046495F">
        <w:rPr>
          <w:rFonts w:cs="Times New Roman"/>
          <w:b/>
          <w:bCs/>
        </w:rPr>
        <w:t>-20</w:t>
      </w:r>
      <w:r w:rsidR="00FA3F5E">
        <w:rPr>
          <w:rFonts w:cs="Times New Roman"/>
          <w:b/>
          <w:bCs/>
        </w:rPr>
        <w:t>22</w:t>
      </w:r>
      <w:r w:rsidRPr="0046495F">
        <w:rPr>
          <w:rFonts w:cs="Times New Roman"/>
          <w:b/>
          <w:bCs/>
        </w:rPr>
        <w:t xml:space="preserve"> учебный год.</w:t>
      </w:r>
    </w:p>
    <w:p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F6" w:rsidRPr="000C78F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0C78F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C78F7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:rsidR="00A32157" w:rsidRDefault="00A32157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7F6" w:rsidRPr="00A3215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Выявление и развитие детской одаренности и поддержки обучающихся в соответствии с их способностями.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Помощь одаренным детям в самораскрытии  их творческой </w:t>
      </w:r>
      <w:r w:rsidR="00E47198" w:rsidRPr="000C78F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Создание условий для развития исследовательских навыков, творческих способностей и личностного роста одаренных де</w:t>
      </w:r>
      <w:bookmarkStart w:id="0" w:name="_GoBack"/>
      <w:bookmarkEnd w:id="0"/>
      <w:r w:rsidRPr="000C78F7">
        <w:rPr>
          <w:rFonts w:ascii="Times New Roman" w:hAnsi="Times New Roman" w:cs="Times New Roman"/>
          <w:sz w:val="24"/>
          <w:szCs w:val="24"/>
        </w:rPr>
        <w:t>тей.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:rsidR="004E37F6" w:rsidRPr="000C78F7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567"/>
        <w:gridCol w:w="4111"/>
        <w:gridCol w:w="1276"/>
        <w:gridCol w:w="1985"/>
        <w:gridCol w:w="186"/>
        <w:gridCol w:w="2649"/>
      </w:tblGrid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Ответственный, исполнители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78F7" w:rsidRPr="000C78F7" w:rsidTr="00486928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боты с одаренными детьми на </w:t>
            </w:r>
            <w:r w:rsidR="00FA3F5E">
              <w:rPr>
                <w:rFonts w:cs="Times New Roman"/>
                <w:b/>
                <w:bCs/>
              </w:rPr>
              <w:t>2021</w:t>
            </w:r>
            <w:r w:rsidR="00FA3F5E" w:rsidRPr="0046495F">
              <w:rPr>
                <w:rFonts w:cs="Times New Roman"/>
                <w:b/>
                <w:bCs/>
              </w:rPr>
              <w:t>-20</w:t>
            </w:r>
            <w:r w:rsidR="00FA3F5E">
              <w:rPr>
                <w:rFonts w:cs="Times New Roman"/>
                <w:b/>
                <w:bCs/>
              </w:rPr>
              <w:t>22</w:t>
            </w:r>
            <w:r w:rsidR="00FA3F5E" w:rsidRPr="0046495F">
              <w:rPr>
                <w:rFonts w:cs="Times New Roman"/>
                <w:b/>
                <w:bCs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год,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4E37F6" w:rsidRPr="000C78F7" w:rsidRDefault="00383597" w:rsidP="00486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боты с одаренными детьми на </w:t>
            </w:r>
            <w:r w:rsidR="00FA3F5E">
              <w:rPr>
                <w:rFonts w:cs="Times New Roman"/>
                <w:b/>
                <w:bCs/>
              </w:rPr>
              <w:t>2021</w:t>
            </w:r>
            <w:r w:rsidR="00FA3F5E" w:rsidRPr="0046495F">
              <w:rPr>
                <w:rFonts w:cs="Times New Roman"/>
                <w:b/>
                <w:bCs/>
              </w:rPr>
              <w:t>-20</w:t>
            </w:r>
            <w:r w:rsidR="00FA3F5E">
              <w:rPr>
                <w:rFonts w:cs="Times New Roman"/>
                <w:b/>
                <w:bCs/>
              </w:rPr>
              <w:t>22</w:t>
            </w:r>
            <w:r w:rsidR="00FA3F5E" w:rsidRPr="0046495F">
              <w:rPr>
                <w:rFonts w:cs="Times New Roman"/>
                <w:b/>
                <w:bCs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 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школьного этапа Всероссийской олимпиады школьников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этапе Всероссийской олимпиаде школьников;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4E37F6" w:rsidRPr="000C78F7" w:rsidRDefault="00383597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базы и методических материалов по Всероссийской олимпиады школьников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  курсов,  кружковых занятий во   внеурочное время   в рамках  системы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направленностей обучающихся, развитие детской одаренности.</w:t>
            </w:r>
          </w:p>
        </w:tc>
      </w:tr>
      <w:tr w:rsidR="000C78F7" w:rsidRPr="000C78F7" w:rsidTr="00486928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факультативов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во  внеурочное время   в рамках  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отбор   талантливых обучающихся, развитие детской одаренности</w:t>
            </w:r>
          </w:p>
        </w:tc>
      </w:tr>
      <w:tr w:rsidR="000C78F7" w:rsidRPr="000C78F7" w:rsidTr="00486928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E" w:rsidRPr="000C78F7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одаренности школьным педагогом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Результаты одаренности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олимпиад, предметных недель.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Разработанный график олимпиад.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школьников, формирование списков на участие в городских предметных олимпиадах.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школьного этапа Всероссийской олимпиады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городских предметных олимпиадах.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научно-практической конференции «Шаг в будущее»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8244D4" w:rsidRPr="000C78F7" w:rsidRDefault="008244D4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муниципальном этапе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Предметный месячник учителей русского языка и литературы, проведение олимпиадного квеста.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AE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AE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9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муниципальному  этапу научно-практической конференции «Шаг в будущее»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региональном этапе</w:t>
            </w:r>
          </w:p>
        </w:tc>
      </w:tr>
      <w:tr w:rsidR="000C78F7" w:rsidRPr="000C78F7" w:rsidTr="00486928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 – предметников с целью выявления приемов разноуровневого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приемов разноуровневого обучения на уроках, приемов углубления и расширения знаний в рамках нормативно учебной нагрузки. </w:t>
            </w:r>
          </w:p>
        </w:tc>
      </w:tr>
      <w:tr w:rsidR="000C78F7" w:rsidRPr="000C78F7" w:rsidTr="00486928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муниципальном 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региональном этапе Всероссийской  олимпиады школьников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совет по итогам работы  с одаренными детьми в </w:t>
            </w:r>
            <w:r w:rsidRPr="000C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D609D8" w:rsidP="00486928">
            <w:pPr>
              <w:rPr>
                <w:rFonts w:ascii="Times New Roman" w:hAnsi="Times New Roman" w:cs="Times New Roman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486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  <w:r w:rsidR="00486928" w:rsidRPr="00486928">
              <w:rPr>
                <w:rFonts w:ascii="Times New Roman" w:hAnsi="Times New Roman" w:cs="Times New Roman"/>
              </w:rPr>
              <w:t xml:space="preserve"> Педагог по развитию творчества детей,</w:t>
            </w:r>
          </w:p>
          <w:p w:rsidR="00D609D8" w:rsidRPr="000C78F7" w:rsidRDefault="00D609D8" w:rsidP="0048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региональном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D2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D609D8" w:rsidRPr="000C78F7" w:rsidRDefault="00D609D8" w:rsidP="00D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обучающихся для дальнейшего участия  на всероссийском этапе Всероссийской  олимпиады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48692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 учащихся «Шаг в науку»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учебного года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конкурсов.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обучающихся.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обучающимися, планирование и перспективы работы с одаренными детьми на 2019-2020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 с одаренными (мотивированными) обучающимися (размещение информации на стенде и школьном сайте).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486928" w:rsidRDefault="00E14315" w:rsidP="00486928">
            <w:pPr>
              <w:rPr>
                <w:rFonts w:ascii="Times New Roman" w:hAnsi="Times New Roman" w:cs="Times New Roman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8692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УВР, </w:t>
            </w:r>
            <w:r w:rsidR="00486928">
              <w:rPr>
                <w:rFonts w:ascii="Times New Roman" w:hAnsi="Times New Roman" w:cs="Times New Roman"/>
              </w:rPr>
              <w:t>п</w:t>
            </w:r>
            <w:r w:rsidR="00486928" w:rsidRPr="00486928">
              <w:rPr>
                <w:rFonts w:ascii="Times New Roman" w:hAnsi="Times New Roman" w:cs="Times New Roman"/>
              </w:rPr>
              <w:t>едагог по развитию творчества детей,</w:t>
            </w:r>
            <w:r w:rsidR="00486928">
              <w:rPr>
                <w:rFonts w:ascii="Times New Roman" w:hAnsi="Times New Roman" w:cs="Times New Roman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 ШМО,  ответственный за работу с сайтом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проведении мероприятий с одаренными обучающимися. Публикация.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участия и результативности обучающихся в конкурсах.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у обучающихся.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современных образовательных технологий, позволяющих развивать творческое и исследовательское мышление у обучающихся.</w:t>
            </w:r>
          </w:p>
        </w:tc>
      </w:tr>
      <w:tr w:rsidR="000C78F7" w:rsidRPr="000C78F7" w:rsidTr="00486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проведении интеллектуальных и творческих конкурсов по предметам различного уровня, в том числе, и дистанционных.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расширение возможностей обучающихся.</w:t>
            </w:r>
          </w:p>
        </w:tc>
      </w:tr>
      <w:tr w:rsidR="000C78F7" w:rsidRPr="000C78F7" w:rsidTr="00486928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обучающихся.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 обучающихся.</w:t>
            </w:r>
          </w:p>
        </w:tc>
      </w:tr>
      <w:tr w:rsidR="000C78F7" w:rsidRPr="000C78F7" w:rsidTr="004869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 и других мероприятий  по направлениям: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-краеведческое;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-гражданско-правовое;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экологическое;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обучающихся.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 обучающихся.</w:t>
            </w:r>
          </w:p>
        </w:tc>
      </w:tr>
      <w:tr w:rsidR="000C78F7" w:rsidRPr="000C78F7" w:rsidTr="00486928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 педагогов-предметников  по вопросам поддержки одаренных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8" w:rsidRPr="00486928" w:rsidRDefault="00486928" w:rsidP="00486928">
            <w:pPr>
              <w:rPr>
                <w:rFonts w:ascii="Times New Roman" w:hAnsi="Times New Roman" w:cs="Times New Roman"/>
              </w:rPr>
            </w:pPr>
            <w:r w:rsidRPr="00486928">
              <w:rPr>
                <w:rFonts w:ascii="Times New Roman" w:hAnsi="Times New Roman" w:cs="Times New Roman"/>
              </w:rPr>
              <w:t>Педагог по развитию творчества детей,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 поддержки одаренных детей.  </w:t>
            </w:r>
          </w:p>
        </w:tc>
      </w:tr>
    </w:tbl>
    <w:p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486928">
      <w:footerReference w:type="default" r:id="rId7"/>
      <w:pgSz w:w="11906" w:h="16838"/>
      <w:pgMar w:top="709" w:right="850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D6C" w:rsidRDefault="002B2D6C" w:rsidP="00383597">
      <w:pPr>
        <w:spacing w:after="0" w:line="240" w:lineRule="auto"/>
      </w:pPr>
      <w:r>
        <w:separator/>
      </w:r>
    </w:p>
  </w:endnote>
  <w:endnote w:type="continuationSeparator" w:id="1">
    <w:p w:rsidR="002B2D6C" w:rsidRDefault="002B2D6C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19"/>
      <w:docPartObj>
        <w:docPartGallery w:val="Page Numbers (Bottom of Page)"/>
        <w:docPartUnique/>
      </w:docPartObj>
    </w:sdtPr>
    <w:sdtContent>
      <w:p w:rsidR="00383597" w:rsidRDefault="00B26043">
        <w:pPr>
          <w:pStyle w:val="a7"/>
          <w:jc w:val="right"/>
        </w:pPr>
        <w:r>
          <w:fldChar w:fldCharType="begin"/>
        </w:r>
        <w:r w:rsidR="007313FE">
          <w:instrText xml:space="preserve"> PAGE   \* MERGEFORMAT </w:instrText>
        </w:r>
        <w:r>
          <w:fldChar w:fldCharType="separate"/>
        </w:r>
        <w:r w:rsidR="00FA3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3597" w:rsidRDefault="003835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D6C" w:rsidRDefault="002B2D6C" w:rsidP="00383597">
      <w:pPr>
        <w:spacing w:after="0" w:line="240" w:lineRule="auto"/>
      </w:pPr>
      <w:r>
        <w:separator/>
      </w:r>
    </w:p>
  </w:footnote>
  <w:footnote w:type="continuationSeparator" w:id="1">
    <w:p w:rsidR="002B2D6C" w:rsidRDefault="002B2D6C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7F6"/>
    <w:rsid w:val="000C78F7"/>
    <w:rsid w:val="000F5288"/>
    <w:rsid w:val="00201AF4"/>
    <w:rsid w:val="002B2D6C"/>
    <w:rsid w:val="003007AB"/>
    <w:rsid w:val="0031450F"/>
    <w:rsid w:val="00383597"/>
    <w:rsid w:val="003E0F87"/>
    <w:rsid w:val="00486928"/>
    <w:rsid w:val="004E37F6"/>
    <w:rsid w:val="0059048E"/>
    <w:rsid w:val="0060429D"/>
    <w:rsid w:val="007313FE"/>
    <w:rsid w:val="007542E0"/>
    <w:rsid w:val="00796B0D"/>
    <w:rsid w:val="008244D4"/>
    <w:rsid w:val="0098217B"/>
    <w:rsid w:val="009D7909"/>
    <w:rsid w:val="00A32157"/>
    <w:rsid w:val="00AC3349"/>
    <w:rsid w:val="00B02D7A"/>
    <w:rsid w:val="00B26043"/>
    <w:rsid w:val="00B41592"/>
    <w:rsid w:val="00BB2EA4"/>
    <w:rsid w:val="00CB72DE"/>
    <w:rsid w:val="00D609D8"/>
    <w:rsid w:val="00D76CA2"/>
    <w:rsid w:val="00D81BF1"/>
    <w:rsid w:val="00E14315"/>
    <w:rsid w:val="00E47198"/>
    <w:rsid w:val="00EB5AEC"/>
    <w:rsid w:val="00EF5305"/>
    <w:rsid w:val="00F41290"/>
    <w:rsid w:val="00FA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48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692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48692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Хабиб</cp:lastModifiedBy>
  <cp:revision>8</cp:revision>
  <cp:lastPrinted>2019-10-30T10:14:00Z</cp:lastPrinted>
  <dcterms:created xsi:type="dcterms:W3CDTF">2019-09-02T10:37:00Z</dcterms:created>
  <dcterms:modified xsi:type="dcterms:W3CDTF">2021-10-15T09:00:00Z</dcterms:modified>
</cp:coreProperties>
</file>