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E9D" w:rsidRDefault="006F33CF" w:rsidP="004C2E9D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Классный час</w:t>
      </w:r>
      <w:r w:rsidR="004C2E9D">
        <w:rPr>
          <w:color w:val="000000"/>
          <w:sz w:val="28"/>
          <w:szCs w:val="28"/>
          <w:bdr w:val="none" w:sz="0" w:space="0" w:color="auto" w:frame="1"/>
        </w:rPr>
        <w:t xml:space="preserve"> на тему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«100 лет ДАССР».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0"/>
          <w:szCs w:val="20"/>
        </w:rPr>
      </w:pPr>
      <w:r>
        <w:rPr>
          <w:rStyle w:val="a4"/>
          <w:rFonts w:ascii="Arial" w:hAnsi="Arial" w:cs="Arial"/>
          <w:b w:val="0"/>
          <w:bCs w:val="0"/>
          <w:color w:val="000000"/>
          <w:sz w:val="28"/>
          <w:szCs w:val="28"/>
          <w:bdr w:val="none" w:sz="0" w:space="0" w:color="auto" w:frame="1"/>
        </w:rPr>
        <w:t>Цели: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- Расширить знания о Родном крае.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- Привить любовь к родной Республике, гражданскую ответственность, чувство патриотизма и гордости.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- Познакомиться с государственной символикой Дагестана.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0"/>
          <w:szCs w:val="20"/>
        </w:rPr>
      </w:pPr>
      <w:r>
        <w:rPr>
          <w:rStyle w:val="a4"/>
          <w:rFonts w:ascii="Arial" w:hAnsi="Arial" w:cs="Arial"/>
          <w:b w:val="0"/>
          <w:bCs w:val="0"/>
          <w:color w:val="000000"/>
          <w:sz w:val="28"/>
          <w:szCs w:val="28"/>
          <w:bdr w:val="none" w:sz="0" w:space="0" w:color="auto" w:frame="1"/>
        </w:rPr>
        <w:t>Оборудование:</w:t>
      </w:r>
      <w:r>
        <w:rPr>
          <w:color w:val="000000"/>
          <w:sz w:val="28"/>
          <w:szCs w:val="28"/>
          <w:bdr w:val="none" w:sz="0" w:space="0" w:color="auto" w:frame="1"/>
        </w:rPr>
        <w:t> Изображения флага и герба РД; аудиозапись: гимн РД, карта РД;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center"/>
        <w:rPr>
          <w:color w:val="111115"/>
          <w:sz w:val="20"/>
          <w:szCs w:val="20"/>
        </w:rPr>
      </w:pPr>
      <w:r>
        <w:rPr>
          <w:rStyle w:val="a4"/>
          <w:rFonts w:ascii="Arial" w:hAnsi="Arial" w:cs="Arial"/>
          <w:b w:val="0"/>
          <w:bCs w:val="0"/>
          <w:color w:val="000000"/>
          <w:sz w:val="28"/>
          <w:szCs w:val="28"/>
          <w:bdr w:val="none" w:sz="0" w:space="0" w:color="auto" w:frame="1"/>
        </w:rPr>
        <w:t> 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center"/>
        <w:rPr>
          <w:color w:val="111115"/>
          <w:sz w:val="20"/>
          <w:szCs w:val="20"/>
        </w:rPr>
      </w:pPr>
      <w:r>
        <w:rPr>
          <w:rStyle w:val="a4"/>
          <w:rFonts w:ascii="Arial" w:hAnsi="Arial" w:cs="Arial"/>
          <w:b w:val="0"/>
          <w:bCs w:val="0"/>
          <w:color w:val="000000"/>
          <w:sz w:val="28"/>
          <w:szCs w:val="28"/>
          <w:bdr w:val="none" w:sz="0" w:space="0" w:color="auto" w:frame="1"/>
        </w:rPr>
        <w:t>ХОД МЕРОПРИЯТИЯ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0"/>
          <w:szCs w:val="20"/>
        </w:rPr>
      </w:pPr>
      <w:r>
        <w:rPr>
          <w:rStyle w:val="a4"/>
          <w:rFonts w:ascii="Arial" w:hAnsi="Arial" w:cs="Arial"/>
          <w:b w:val="0"/>
          <w:bCs w:val="0"/>
          <w:color w:val="000000"/>
          <w:sz w:val="28"/>
          <w:szCs w:val="28"/>
          <w:bdr w:val="none" w:sz="0" w:space="0" w:color="auto" w:frame="1"/>
        </w:rPr>
        <w:t>Организационный момент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0"/>
          <w:szCs w:val="20"/>
        </w:rPr>
      </w:pPr>
      <w:r>
        <w:rPr>
          <w:rStyle w:val="a4"/>
          <w:rFonts w:ascii="Arial" w:hAnsi="Arial" w:cs="Arial"/>
          <w:b w:val="0"/>
          <w:bCs w:val="0"/>
          <w:color w:val="000000"/>
          <w:sz w:val="28"/>
          <w:szCs w:val="28"/>
          <w:bdr w:val="none" w:sz="0" w:space="0" w:color="auto" w:frame="1"/>
        </w:rPr>
        <w:t>Основная часть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1. О </w:t>
      </w:r>
      <w:r>
        <w:rPr>
          <w:rStyle w:val="a4"/>
          <w:rFonts w:ascii="Arial" w:hAnsi="Arial" w:cs="Arial"/>
          <w:b w:val="0"/>
          <w:bCs w:val="0"/>
          <w:color w:val="000000"/>
          <w:sz w:val="28"/>
          <w:szCs w:val="28"/>
          <w:bdr w:val="none" w:sz="0" w:space="0" w:color="auto" w:frame="1"/>
        </w:rPr>
        <w:t>Родине</w:t>
      </w:r>
      <w:r>
        <w:rPr>
          <w:color w:val="000000"/>
          <w:sz w:val="28"/>
          <w:szCs w:val="28"/>
          <w:bdr w:val="none" w:sz="0" w:space="0" w:color="auto" w:frame="1"/>
        </w:rPr>
        <w:t>.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- Как называется страна, в которой мы живём? </w:t>
      </w:r>
      <w:r>
        <w:rPr>
          <w:rStyle w:val="a5"/>
          <w:color w:val="000000"/>
          <w:sz w:val="28"/>
          <w:szCs w:val="28"/>
          <w:bdr w:val="none" w:sz="0" w:space="0" w:color="auto" w:frame="1"/>
        </w:rPr>
        <w:t>( Россия)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- Как еще мы можем назвать Россию? </w:t>
      </w:r>
      <w:r>
        <w:rPr>
          <w:rStyle w:val="a5"/>
          <w:color w:val="000000"/>
          <w:sz w:val="28"/>
          <w:szCs w:val="28"/>
          <w:bdr w:val="none" w:sz="0" w:space="0" w:color="auto" w:frame="1"/>
        </w:rPr>
        <w:t>(Родина, Отчизна, Отечество)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 - А что мы </w:t>
      </w:r>
      <w:r>
        <w:rPr>
          <w:rStyle w:val="a4"/>
          <w:rFonts w:ascii="Arial" w:hAnsi="Arial" w:cs="Arial"/>
          <w:b w:val="0"/>
          <w:bCs w:val="0"/>
          <w:color w:val="000000"/>
          <w:sz w:val="28"/>
          <w:szCs w:val="28"/>
          <w:bdr w:val="none" w:sz="0" w:space="0" w:color="auto" w:frame="1"/>
        </w:rPr>
        <w:t>Родиной</w:t>
      </w:r>
      <w:r>
        <w:rPr>
          <w:color w:val="000000"/>
          <w:sz w:val="28"/>
          <w:szCs w:val="28"/>
          <w:bdr w:val="none" w:sz="0" w:space="0" w:color="auto" w:frame="1"/>
        </w:rPr>
        <w:t> зовем?</w:t>
      </w:r>
    </w:p>
    <w:p w:rsidR="005E1B40" w:rsidRDefault="005E1B40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0"/>
          <w:szCs w:val="20"/>
        </w:rPr>
      </w:pPr>
      <w:r>
        <w:rPr>
          <w:noProof/>
          <w:color w:val="111115"/>
          <w:sz w:val="20"/>
          <w:szCs w:val="20"/>
        </w:rPr>
        <w:drawing>
          <wp:inline distT="0" distB="0" distL="0" distR="0">
            <wp:extent cx="5940425" cy="4455319"/>
            <wp:effectExtent l="19050" t="0" r="3175" b="0"/>
            <wp:docPr id="3" name="Рисунок 2" descr="C:\Users\1\Desktop\IMG_2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26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0"/>
          <w:szCs w:val="20"/>
        </w:rPr>
      </w:pPr>
      <w:r>
        <w:rPr>
          <w:rStyle w:val="a5"/>
          <w:color w:val="000000"/>
          <w:sz w:val="28"/>
          <w:szCs w:val="28"/>
          <w:bdr w:val="none" w:sz="0" w:space="0" w:color="auto" w:frame="1"/>
        </w:rPr>
        <w:t>Дети читают стихотворение «Что мы Родиной зовем?»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Что мы Родиной зовем?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Дом, где мы с тобой живем,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И березки, вдоль которых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Вместе дружно мы идем.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Что мы Родиной зовем?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Поле с тонким колоском,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Наши праздники и песни,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Теплый вечер под окном.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Что мы Родиной зовем?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Все, что в сердце бережем,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И под небом синим – синим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Флаг России над Кремлем.</w:t>
      </w:r>
    </w:p>
    <w:p w:rsidR="005E1B40" w:rsidRDefault="005E1B40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0"/>
          <w:szCs w:val="20"/>
        </w:rPr>
      </w:pPr>
      <w:r>
        <w:rPr>
          <w:noProof/>
          <w:color w:val="111115"/>
          <w:sz w:val="20"/>
          <w:szCs w:val="20"/>
        </w:rPr>
        <w:drawing>
          <wp:inline distT="0" distB="0" distL="0" distR="0">
            <wp:extent cx="5940425" cy="4455319"/>
            <wp:effectExtent l="19050" t="0" r="3175" b="0"/>
            <wp:docPr id="4" name="Рисунок 3" descr="C:\Users\1\Desktop\IMG_2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_26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0"/>
          <w:szCs w:val="20"/>
        </w:rPr>
      </w:pPr>
      <w:r>
        <w:rPr>
          <w:rStyle w:val="a4"/>
          <w:rFonts w:ascii="Arial" w:hAnsi="Arial" w:cs="Arial"/>
          <w:b w:val="0"/>
          <w:bCs w:val="0"/>
          <w:color w:val="000000"/>
          <w:sz w:val="28"/>
          <w:szCs w:val="28"/>
          <w:bdr w:val="none" w:sz="0" w:space="0" w:color="auto" w:frame="1"/>
        </w:rPr>
        <w:t>2. Из истории Республики Дагестан.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Расположен Дагестан на крайнем востоке Северного Кавказа, вдоль побережья Каспийского моря. Он граничит с такими братскими республиками, как Азербайджан, Грузия, Чеченская республика, Ставропольский край и Калмыкия.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Дагестан – суверенная республика в составе России.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Дагестан —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</w:t>
      </w:r>
      <w:r>
        <w:rPr>
          <w:color w:val="000000"/>
          <w:sz w:val="28"/>
          <w:szCs w:val="28"/>
          <w:bdr w:val="none" w:sz="0" w:space="0" w:color="auto" w:frame="1"/>
        </w:rPr>
        <w:lastRenderedPageBreak/>
        <w:t>– кузнецами. В одном ауле - хорошие строители мостов и дорог, в другом -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 Каждый аул – это маленький мир со своим прошлым, настоящим и будущим. Каждый аул – это уникальный уголок Дагестана, в то же время неразрывно связанный с другими аулами общностью судьбы и история.</w:t>
      </w:r>
    </w:p>
    <w:p w:rsidR="005E1B40" w:rsidRDefault="005E1B40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0"/>
          <w:szCs w:val="20"/>
        </w:rPr>
      </w:pPr>
      <w:r>
        <w:rPr>
          <w:noProof/>
          <w:color w:val="111115"/>
          <w:sz w:val="20"/>
          <w:szCs w:val="20"/>
        </w:rPr>
        <w:drawing>
          <wp:inline distT="0" distB="0" distL="0" distR="0">
            <wp:extent cx="5940425" cy="4455319"/>
            <wp:effectExtent l="19050" t="0" r="3175" b="0"/>
            <wp:docPr id="5" name="Рисунок 4" descr="C:\Users\1\Desktop\IMG_2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_26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История образования Дагестана (вступительное слово учителя)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Первые следы появления человека в Дагестане относятся к концу раннего палеолита (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ашельское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время) (около 800—1500 тыс. лет назад).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line="360" w:lineRule="atLeast"/>
        <w:ind w:firstLine="567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В 1860 году была образована Дагестанская область Российской империи. ... В 1918-1920 годах территория 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Дагестана</w:t>
      </w:r>
      <w:r>
        <w:rPr>
          <w:color w:val="000000"/>
          <w:sz w:val="28"/>
          <w:szCs w:val="28"/>
          <w:bdr w:val="none" w:sz="0" w:space="0" w:color="auto" w:frame="1"/>
        </w:rPr>
        <w:t> стала ареной боев Гражданской войны. 20 января 1921 года образована Дагестанская автономная 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республика</w:t>
      </w:r>
      <w:r>
        <w:rPr>
          <w:color w:val="000000"/>
          <w:sz w:val="28"/>
          <w:szCs w:val="28"/>
          <w:bdr w:val="none" w:sz="0" w:space="0" w:color="auto" w:frame="1"/>
        </w:rPr>
        <w:t> в составе РСФСР. В мае 1991 года Верховный Совет 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республики</w:t>
      </w:r>
      <w:r>
        <w:rPr>
          <w:color w:val="000000"/>
          <w:sz w:val="28"/>
          <w:szCs w:val="28"/>
          <w:bdr w:val="none" w:sz="0" w:space="0" w:color="auto" w:frame="1"/>
        </w:rPr>
        <w:t> принял новое название — </w:t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Республика Дагестан</w:t>
      </w:r>
      <w:r>
        <w:rPr>
          <w:color w:val="000000"/>
          <w:sz w:val="28"/>
          <w:szCs w:val="28"/>
          <w:bdr w:val="none" w:sz="0" w:space="0" w:color="auto" w:frame="1"/>
        </w:rPr>
        <w:t>.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 20 января 1921 года была образована Дагестанская Автономная Советская Социалистическая Республика. В этом году мы празднуем           100 -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летие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со дня образования Республики Дагестан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..</w:t>
      </w:r>
      <w:proofErr w:type="gramEnd"/>
    </w:p>
    <w:p w:rsidR="005E1B40" w:rsidRDefault="005E1B40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111115"/>
          <w:sz w:val="20"/>
          <w:szCs w:val="20"/>
        </w:rPr>
      </w:pP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1.</w:t>
      </w:r>
      <w:r>
        <w:rPr>
          <w:color w:val="000000"/>
          <w:sz w:val="14"/>
          <w:szCs w:val="14"/>
          <w:bdr w:val="none" w:sz="0" w:space="0" w:color="auto" w:frame="1"/>
        </w:rPr>
        <w:t>   </w:t>
      </w:r>
      <w:r>
        <w:rPr>
          <w:color w:val="000000"/>
          <w:sz w:val="28"/>
          <w:szCs w:val="28"/>
          <w:bdr w:val="none" w:sz="0" w:space="0" w:color="auto" w:frame="1"/>
        </w:rPr>
        <w:t>Символы Республики Дагестан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– У каждого государства есть три обязательных символа. По ним всегда можно узнать, о какой стране идет речь, поэтому вы их должны хорошо отличать. </w:t>
      </w:r>
      <w:r>
        <w:rPr>
          <w:color w:val="000000"/>
          <w:sz w:val="28"/>
          <w:szCs w:val="28"/>
          <w:bdr w:val="none" w:sz="0" w:space="0" w:color="auto" w:frame="1"/>
        </w:rPr>
        <w:br/>
        <w:t>– Какие государственные символы вы знаете? 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(Флаг, герб, гимн).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Герб Республики Дагестан.</w:t>
      </w:r>
    </w:p>
    <w:p w:rsidR="005E1B40" w:rsidRDefault="005E1B40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0"/>
          <w:szCs w:val="20"/>
        </w:rPr>
      </w:pPr>
      <w:r>
        <w:rPr>
          <w:noProof/>
          <w:color w:val="111115"/>
          <w:sz w:val="20"/>
          <w:szCs w:val="20"/>
        </w:rPr>
        <w:drawing>
          <wp:inline distT="0" distB="0" distL="0" distR="0">
            <wp:extent cx="5940425" cy="4455319"/>
            <wp:effectExtent l="19050" t="0" r="3175" b="0"/>
            <wp:docPr id="7" name="Рисунок 6" descr="C:\Users\1\Desktop\IMG_2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IMG_26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0"/>
          <w:szCs w:val="20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Государственный герб Республики Дагестан является официальным государственным символом Республики Дагестан. Государственный герб Республики Дагестан представляет собой круглый геральдический щит белого цвета, в центральной части которого изображён золотой орел. Над ним помещено изображение золотого солнца в виде диска, окаймлённого спиральным орнаментом. У основания щита расположены бело-золотого цвета снежные вершины гор, равнина, море и в картуше — рукопожатие, по обеим </w:t>
      </w:r>
      <w:proofErr w:type="gramStart"/>
      <w:r>
        <w:rPr>
          <w:i/>
          <w:iCs/>
          <w:color w:val="000000"/>
          <w:sz w:val="28"/>
          <w:szCs w:val="28"/>
          <w:bdr w:val="none" w:sz="0" w:space="0" w:color="auto" w:frame="1"/>
        </w:rPr>
        <w:t>сторонам</w:t>
      </w:r>
      <w:proofErr w:type="gramEnd"/>
      <w:r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 которых проходит зелёная геральдическая лента с надписью белыми буквами: „Республика Дагестан“. </w:t>
      </w:r>
      <w:proofErr w:type="gramStart"/>
      <w:r>
        <w:rPr>
          <w:i/>
          <w:iCs/>
          <w:color w:val="000000"/>
          <w:sz w:val="28"/>
          <w:szCs w:val="28"/>
          <w:bdr w:val="none" w:sz="0" w:space="0" w:color="auto" w:frame="1"/>
        </w:rPr>
        <w:t>В верхней половине щит обрамлен золотой полосой, в нижней — двумя орнаментальными кантами: слева — синим, справа — красным.</w:t>
      </w:r>
      <w:proofErr w:type="gramEnd"/>
      <w:r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 Рисунки Государственного герба 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lastRenderedPageBreak/>
        <w:t>Республики Дагестан в многоцветном и одноцветном вариантах помещены в приложениях N 1 и N 2 к настоящему Закону</w:t>
      </w:r>
      <w:proofErr w:type="gramStart"/>
      <w:r>
        <w:rPr>
          <w:i/>
          <w:iCs/>
          <w:color w:val="000000"/>
          <w:sz w:val="28"/>
          <w:szCs w:val="28"/>
          <w:bdr w:val="none" w:sz="0" w:space="0" w:color="auto" w:frame="1"/>
        </w:rPr>
        <w:t>.».</w:t>
      </w:r>
      <w:proofErr w:type="gramEnd"/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Государственный флаг Республики Дагестан.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0"/>
          <w:szCs w:val="20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.</w:t>
      </w:r>
      <w:r>
        <w:rPr>
          <w:rFonts w:ascii="Arial" w:hAnsi="Arial" w:cs="Arial"/>
          <w:color w:val="202122"/>
          <w:sz w:val="28"/>
          <w:szCs w:val="28"/>
          <w:bdr w:val="none" w:sz="0" w:space="0" w:color="auto" w:frame="1"/>
          <w:shd w:val="clear" w:color="auto" w:fill="F8F9FA"/>
        </w:rPr>
        <w:t> 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 Государственный флаг Республики Дагестан является официальным государственным символом Республики Дагестан. </w:t>
      </w:r>
      <w:proofErr w:type="gramStart"/>
      <w:r>
        <w:rPr>
          <w:i/>
          <w:iCs/>
          <w:color w:val="000000"/>
          <w:sz w:val="28"/>
          <w:szCs w:val="28"/>
          <w:bdr w:val="none" w:sz="0" w:space="0" w:color="auto" w:frame="1"/>
        </w:rPr>
        <w:t>Государственный флаг Республики Дагестан представляет собой прямоугольное полотнище из трёх равновеликих горизонтальных полос: верхней — зелёного, средней — синего и нижней — красного цвета.</w:t>
      </w:r>
      <w:proofErr w:type="gramEnd"/>
      <w:r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 Отношение ширины флага к его длине 2:3. Многоцветный рисунок Государственного флага Республики Дагестан помещён в приложении к настоящему Закону.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Государственный гимн Республики Дагестан.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– Скажите, что вы знаете о гимне? 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(Это торжественная песня).</w:t>
      </w:r>
      <w:r>
        <w:rPr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–</w:t>
      </w:r>
      <w:r>
        <w:rPr>
          <w:color w:val="000000"/>
          <w:sz w:val="28"/>
          <w:szCs w:val="28"/>
          <w:bdr w:val="none" w:sz="0" w:space="0" w:color="auto" w:frame="1"/>
        </w:rPr>
        <w:t> В каких случаях звучит гимн? 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(В особых, торжественных: во время подъема государственного флага, в дни торжественных праздников, в случае победы наших спортсменов на международных соревнованиях).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0"/>
          <w:szCs w:val="20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Гимн Дагестана утверждён на основании Закона № 28 Республики Дагестан «О Государственном гимне Республики Дагестан» </w:t>
      </w:r>
      <w:r>
        <w:rPr>
          <w:i/>
          <w:iCs/>
          <w:color w:val="111115"/>
          <w:sz w:val="28"/>
          <w:szCs w:val="28"/>
          <w:bdr w:val="none" w:sz="0" w:space="0" w:color="auto" w:frame="1"/>
        </w:rPr>
        <w:t>25 февраля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 </w:t>
      </w:r>
      <w:r>
        <w:rPr>
          <w:i/>
          <w:iCs/>
          <w:color w:val="111115"/>
          <w:sz w:val="28"/>
          <w:szCs w:val="28"/>
          <w:bdr w:val="none" w:sz="0" w:space="0" w:color="auto" w:frame="1"/>
        </w:rPr>
        <w:t>2016 года</w:t>
      </w:r>
      <w:r>
        <w:rPr>
          <w:i/>
          <w:iCs/>
          <w:color w:val="111115"/>
          <w:sz w:val="28"/>
          <w:szCs w:val="28"/>
          <w:bdr w:val="none" w:sz="0" w:space="0" w:color="auto" w:frame="1"/>
          <w:vertAlign w:val="superscript"/>
        </w:rPr>
        <w:t>[106]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, и представляет собой музыкальное произведение известного дагестанского композитора </w:t>
      </w:r>
      <w:proofErr w:type="spellStart"/>
      <w:r>
        <w:rPr>
          <w:i/>
          <w:iCs/>
          <w:color w:val="000000"/>
          <w:sz w:val="28"/>
          <w:szCs w:val="28"/>
          <w:bdr w:val="none" w:sz="0" w:space="0" w:color="auto" w:frame="1"/>
        </w:rPr>
        <w:t>Мурада</w:t>
      </w:r>
      <w:proofErr w:type="spellEnd"/>
      <w:r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i/>
          <w:iCs/>
          <w:color w:val="000000"/>
          <w:sz w:val="28"/>
          <w:szCs w:val="28"/>
          <w:bdr w:val="none" w:sz="0" w:space="0" w:color="auto" w:frame="1"/>
        </w:rPr>
        <w:t>Кажлаева</w:t>
      </w:r>
      <w:proofErr w:type="spellEnd"/>
      <w:r>
        <w:rPr>
          <w:i/>
          <w:iCs/>
          <w:color w:val="000000"/>
          <w:sz w:val="28"/>
          <w:szCs w:val="28"/>
          <w:bdr w:val="none" w:sz="0" w:space="0" w:color="auto" w:frame="1"/>
        </w:rPr>
        <w:t>.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0"/>
          <w:szCs w:val="20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Текст гимна основан на стихотворении «Клятва» </w:t>
      </w:r>
      <w:r>
        <w:rPr>
          <w:i/>
          <w:iCs/>
          <w:color w:val="111115"/>
          <w:sz w:val="28"/>
          <w:szCs w:val="28"/>
          <w:bdr w:val="none" w:sz="0" w:space="0" w:color="auto" w:frame="1"/>
        </w:rPr>
        <w:t>Расула Гамзатова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>, в переводе </w:t>
      </w:r>
      <w:r>
        <w:rPr>
          <w:i/>
          <w:iCs/>
          <w:color w:val="111115"/>
          <w:sz w:val="28"/>
          <w:szCs w:val="28"/>
          <w:bdr w:val="none" w:sz="0" w:space="0" w:color="auto" w:frame="1"/>
        </w:rPr>
        <w:t xml:space="preserve">Николая </w:t>
      </w:r>
      <w:proofErr w:type="spellStart"/>
      <w:r>
        <w:rPr>
          <w:i/>
          <w:iCs/>
          <w:color w:val="111115"/>
          <w:sz w:val="28"/>
          <w:szCs w:val="28"/>
          <w:bdr w:val="none" w:sz="0" w:space="0" w:color="auto" w:frame="1"/>
        </w:rPr>
        <w:t>Доризо</w:t>
      </w:r>
      <w:proofErr w:type="spellEnd"/>
      <w:r>
        <w:rPr>
          <w:i/>
          <w:iCs/>
          <w:color w:val="000000"/>
          <w:sz w:val="28"/>
          <w:szCs w:val="28"/>
          <w:bdr w:val="none" w:sz="0" w:space="0" w:color="auto" w:frame="1"/>
        </w:rPr>
        <w:t>.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iCs/>
          <w:color w:val="000000"/>
          <w:sz w:val="28"/>
          <w:szCs w:val="28"/>
          <w:bdr w:val="none" w:sz="0" w:space="0" w:color="auto" w:frame="1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br/>
        <w:t>Звучит аудиозапись гимна РД</w:t>
      </w:r>
    </w:p>
    <w:p w:rsidR="005E1B40" w:rsidRDefault="005E1B40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0"/>
          <w:szCs w:val="20"/>
        </w:rPr>
      </w:pPr>
      <w:r>
        <w:rPr>
          <w:noProof/>
          <w:color w:val="111115"/>
          <w:sz w:val="20"/>
          <w:szCs w:val="20"/>
        </w:rPr>
        <w:drawing>
          <wp:inline distT="0" distB="0" distL="0" distR="0">
            <wp:extent cx="5940425" cy="4455319"/>
            <wp:effectExtent l="19050" t="0" r="3175" b="0"/>
            <wp:docPr id="8" name="Рисунок 5" descr="C:\Users\1\Desktop\IMG_2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_26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4. Наша республика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D7EFD7"/>
        </w:rPr>
        <w:t> 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Региональный центр — город Махачкала.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Население регионального центра — 596 356 чел. Площадь региона  — 50,2 тыс. кв. км (0,29 % территории Российской Федерации)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В состав Республики Дагестан входят 51 муниципальных образований. В составе   10 городских округов и 42 района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Дагестан является самой многонациональной республикой России. Государственными языками Республики Дагестан являются русский язык и языки народов Дагестана. Республика Дагестан</w:t>
      </w:r>
    </w:p>
    <w:p w:rsidR="005E1B40" w:rsidRDefault="004C2E9D" w:rsidP="004C2E9D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8"/>
          <w:szCs w:val="28"/>
          <w:bdr w:val="none" w:sz="0" w:space="0" w:color="auto" w:frame="1"/>
        </w:rPr>
      </w:pPr>
      <w:proofErr w:type="gramStart"/>
      <w:r>
        <w:rPr>
          <w:color w:val="111115"/>
          <w:sz w:val="28"/>
          <w:szCs w:val="28"/>
          <w:bdr w:val="none" w:sz="0" w:space="0" w:color="auto" w:frame="1"/>
        </w:rPr>
        <w:t xml:space="preserve">Дагестан - уникальное созвездие народов: аварцы - 29,4 %, даргинцы - 17,0 %, кумыки - 14,9 %, лезгины - 13,3 %, лакцы - 5,6 %, азербайджанцы - 4,5 %, 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табасараны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 xml:space="preserve"> - 4,1 %, русские -3,6 %, чеченцы (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аккинцы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 xml:space="preserve">) -3,2 %, ногайцы -1,4 %,агулы - 1,0 %, 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рутульцы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 xml:space="preserve"> - 1,0 % и 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тд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>.</w:t>
      </w:r>
      <w:proofErr w:type="gramEnd"/>
    </w:p>
    <w:p w:rsidR="005E1B40" w:rsidRPr="005E1B40" w:rsidRDefault="005E1B40" w:rsidP="004C2E9D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8"/>
          <w:szCs w:val="28"/>
          <w:bdr w:val="none" w:sz="0" w:space="0" w:color="auto" w:frame="1"/>
        </w:rPr>
      </w:pPr>
      <w:r>
        <w:rPr>
          <w:noProof/>
          <w:color w:val="111115"/>
          <w:sz w:val="28"/>
          <w:szCs w:val="28"/>
          <w:bdr w:val="none" w:sz="0" w:space="0" w:color="auto" w:frame="1"/>
        </w:rPr>
        <w:drawing>
          <wp:inline distT="0" distB="0" distL="0" distR="0">
            <wp:extent cx="5940425" cy="4455319"/>
            <wp:effectExtent l="19050" t="0" r="3175" b="0"/>
            <wp:docPr id="9" name="Рисунок 7" descr="C:\Users\1\Desktop\IMG_2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IMG_26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E9D" w:rsidRDefault="004C2E9D" w:rsidP="004C2E9D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Общая протяженность территории с юга на север составляет около 400 километров, с запада на восток — 200 км. На востоке на протяжении почти </w:t>
      </w:r>
      <w:r>
        <w:rPr>
          <w:color w:val="111115"/>
          <w:sz w:val="28"/>
          <w:szCs w:val="28"/>
          <w:bdr w:val="none" w:sz="0" w:space="0" w:color="auto" w:frame="1"/>
        </w:rPr>
        <w:lastRenderedPageBreak/>
        <w:t xml:space="preserve">530 км. Дагестан омывается водами Каспийского моря. Южная граница проходит по Водораздельному хребту Большого Кавказа. Главные реки - Терек, Сулак, Самур, </w:t>
      </w:r>
      <w:proofErr w:type="gramStart"/>
      <w:r>
        <w:rPr>
          <w:color w:val="111115"/>
          <w:sz w:val="28"/>
          <w:szCs w:val="28"/>
          <w:bdr w:val="none" w:sz="0" w:space="0" w:color="auto" w:frame="1"/>
        </w:rPr>
        <w:t>Аварское</w:t>
      </w:r>
      <w:proofErr w:type="gramEnd"/>
      <w:r>
        <w:rPr>
          <w:color w:val="111115"/>
          <w:sz w:val="28"/>
          <w:szCs w:val="28"/>
          <w:bdr w:val="none" w:sz="0" w:space="0" w:color="auto" w:frame="1"/>
        </w:rPr>
        <w:t xml:space="preserve"> и Андийское 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Койсу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>.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Продвижение республики является одной из приоритетных задач государственной программы Республики Дагестан «Развитие туристско-рекреационного комплекса в  Республике Дагестан на 2014-2018 годы»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Дагестан -  страна гор самая счастливая. Ибо Дагестан испокон веков славится своим хлебосольством. И всем тем, кто на нашу территорию ступает со словами: “Мир вашему дому!” говорим: “Добро пожаловать!”.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Если в дом нагрянут гости, а хозяева </w:t>
      </w:r>
      <w:proofErr w:type="gramStart"/>
      <w:r>
        <w:rPr>
          <w:color w:val="111115"/>
          <w:sz w:val="28"/>
          <w:szCs w:val="28"/>
          <w:bdr w:val="none" w:sz="0" w:space="0" w:color="auto" w:frame="1"/>
        </w:rPr>
        <w:t>при том</w:t>
      </w:r>
      <w:proofErr w:type="gramEnd"/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Чешут сонные затылки, улыбаются с трудом.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Знай – они не дагестанцы, не из 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Дага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 xml:space="preserve"> их родня,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В Дагестане жить не станет их семейка и полдня!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Пусть придет хоть вся планета! В очаге у нас огонь,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Никогда не охладеет для гостей его ладонь.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Знай же, друг, что это племя выражает существо</w:t>
      </w:r>
    </w:p>
    <w:p w:rsidR="004C2E9D" w:rsidRDefault="004C2E9D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Дагестанца, дагестанки, Дагестана моего.</w:t>
      </w:r>
    </w:p>
    <w:p w:rsidR="005E1B40" w:rsidRDefault="005E1B40" w:rsidP="004C2E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5"/>
          <w:sz w:val="20"/>
          <w:szCs w:val="20"/>
        </w:rPr>
      </w:pPr>
      <w:r>
        <w:rPr>
          <w:noProof/>
          <w:color w:val="111115"/>
          <w:sz w:val="20"/>
          <w:szCs w:val="20"/>
        </w:rPr>
        <w:drawing>
          <wp:inline distT="0" distB="0" distL="0" distR="0">
            <wp:extent cx="5940425" cy="4455319"/>
            <wp:effectExtent l="19050" t="0" r="3175" b="0"/>
            <wp:docPr id="10" name="Рисунок 8" descr="C:\Users\1\Desktop\IMG_2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IMG_267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C65" w:rsidRDefault="00700C65"/>
    <w:p w:rsidR="005E1B40" w:rsidRDefault="005E1B40"/>
    <w:p w:rsidR="005E1B40" w:rsidRDefault="005E1B40"/>
    <w:p w:rsidR="005E1B40" w:rsidRPr="0055568F" w:rsidRDefault="005E1B40" w:rsidP="005E1B40">
      <w:pPr>
        <w:jc w:val="center"/>
        <w:rPr>
          <w:rFonts w:ascii="Times New Roman" w:hAnsi="Times New Roman" w:cs="Times New Roman"/>
          <w:sz w:val="28"/>
          <w:szCs w:val="28"/>
        </w:rPr>
      </w:pPr>
      <w:r w:rsidRPr="0055568F">
        <w:rPr>
          <w:rFonts w:ascii="Times New Roman" w:hAnsi="Times New Roman" w:cs="Times New Roman"/>
          <w:sz w:val="28"/>
          <w:szCs w:val="28"/>
        </w:rPr>
        <w:lastRenderedPageBreak/>
        <w:t xml:space="preserve">Министерство образования и на науки РД </w:t>
      </w:r>
    </w:p>
    <w:p w:rsidR="005E1B40" w:rsidRPr="0055568F" w:rsidRDefault="005E1B40" w:rsidP="005E1B40">
      <w:pPr>
        <w:jc w:val="center"/>
        <w:rPr>
          <w:rFonts w:ascii="Times New Roman" w:hAnsi="Times New Roman" w:cs="Times New Roman"/>
          <w:sz w:val="28"/>
          <w:szCs w:val="28"/>
        </w:rPr>
      </w:pPr>
      <w:r w:rsidRPr="0055568F">
        <w:rPr>
          <w:rFonts w:ascii="Times New Roman" w:hAnsi="Times New Roman" w:cs="Times New Roman"/>
          <w:sz w:val="28"/>
          <w:szCs w:val="28"/>
        </w:rPr>
        <w:t>ГКОУ РД «Кизлярская гимназия-интернат «Культура мира»</w:t>
      </w:r>
    </w:p>
    <w:p w:rsidR="005E1B40" w:rsidRPr="0055568F" w:rsidRDefault="005E1B40" w:rsidP="005E1B40">
      <w:pPr>
        <w:rPr>
          <w:rFonts w:ascii="Times New Roman" w:hAnsi="Times New Roman" w:cs="Times New Roman"/>
          <w:sz w:val="28"/>
          <w:szCs w:val="28"/>
        </w:rPr>
      </w:pPr>
    </w:p>
    <w:p w:rsidR="006F33CF" w:rsidRDefault="006F33CF" w:rsidP="005E1B40">
      <w:pPr>
        <w:spacing w:before="330" w:after="300" w:line="288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час</w:t>
      </w:r>
    </w:p>
    <w:p w:rsidR="005E1B40" w:rsidRPr="0055568F" w:rsidRDefault="005E1B40" w:rsidP="005E1B40">
      <w:pPr>
        <w:spacing w:before="330" w:after="300" w:line="28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568F">
        <w:rPr>
          <w:rFonts w:ascii="Times New Roman" w:hAnsi="Times New Roman" w:cs="Times New Roman"/>
          <w:sz w:val="28"/>
          <w:szCs w:val="28"/>
        </w:rPr>
        <w:t>На тему: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Дагестан- страна гор</w:t>
      </w:r>
      <w:r w:rsidRPr="0055568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1B40" w:rsidRPr="0055568F" w:rsidRDefault="005E1B40" w:rsidP="005E1B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3</w:t>
      </w:r>
      <w:r w:rsidRPr="0055568F">
        <w:rPr>
          <w:rFonts w:ascii="Times New Roman" w:hAnsi="Times New Roman" w:cs="Times New Roman"/>
          <w:sz w:val="28"/>
          <w:szCs w:val="28"/>
        </w:rPr>
        <w:t xml:space="preserve"> «а» классе</w:t>
      </w:r>
    </w:p>
    <w:p w:rsidR="005E1B40" w:rsidRPr="0055568F" w:rsidRDefault="005E1B40" w:rsidP="005E1B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1\Desktop\IMG_2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67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B40" w:rsidRPr="0055568F" w:rsidRDefault="005E1B40" w:rsidP="005E1B40">
      <w:pPr>
        <w:rPr>
          <w:rFonts w:ascii="Times New Roman" w:hAnsi="Times New Roman" w:cs="Times New Roman"/>
          <w:sz w:val="28"/>
          <w:szCs w:val="28"/>
        </w:rPr>
      </w:pPr>
    </w:p>
    <w:p w:rsidR="005E1B40" w:rsidRPr="0055568F" w:rsidRDefault="005E1B40" w:rsidP="005E1B40">
      <w:pPr>
        <w:tabs>
          <w:tab w:val="left" w:pos="7663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5568F"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:rsidR="005E1B40" w:rsidRPr="0055568F" w:rsidRDefault="005E1B40" w:rsidP="005E1B40">
      <w:pPr>
        <w:tabs>
          <w:tab w:val="left" w:pos="7663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55568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55568F">
        <w:rPr>
          <w:rFonts w:ascii="Times New Roman" w:hAnsi="Times New Roman" w:cs="Times New Roman"/>
          <w:sz w:val="28"/>
          <w:szCs w:val="28"/>
        </w:rPr>
        <w:t>Султанбегова</w:t>
      </w:r>
      <w:proofErr w:type="spellEnd"/>
      <w:r w:rsidRPr="0055568F">
        <w:rPr>
          <w:rFonts w:ascii="Times New Roman" w:hAnsi="Times New Roman" w:cs="Times New Roman"/>
          <w:sz w:val="28"/>
          <w:szCs w:val="28"/>
        </w:rPr>
        <w:t xml:space="preserve"> Э.М</w:t>
      </w:r>
    </w:p>
    <w:p w:rsidR="005E1B40" w:rsidRPr="0055568F" w:rsidRDefault="005E1B40" w:rsidP="005E1B40">
      <w:pPr>
        <w:tabs>
          <w:tab w:val="left" w:pos="766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5E1B40" w:rsidRPr="0055568F" w:rsidRDefault="005E1B40" w:rsidP="005E1B40">
      <w:pPr>
        <w:rPr>
          <w:rFonts w:ascii="Times New Roman" w:hAnsi="Times New Roman" w:cs="Times New Roman"/>
          <w:sz w:val="28"/>
          <w:szCs w:val="28"/>
        </w:rPr>
      </w:pPr>
    </w:p>
    <w:p w:rsidR="005E1B40" w:rsidRPr="005E1B40" w:rsidRDefault="005E1B40" w:rsidP="005E1B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Кизляр 2021</w:t>
      </w:r>
      <w:r w:rsidRPr="0055568F">
        <w:rPr>
          <w:rFonts w:ascii="Times New Roman" w:hAnsi="Times New Roman" w:cs="Times New Roman"/>
          <w:sz w:val="28"/>
          <w:szCs w:val="28"/>
        </w:rPr>
        <w:t>г</w:t>
      </w:r>
    </w:p>
    <w:sectPr w:rsidR="005E1B40" w:rsidRPr="005E1B40" w:rsidSect="00700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E9D"/>
    <w:rsid w:val="004C2E9D"/>
    <w:rsid w:val="005E1B40"/>
    <w:rsid w:val="006F33CF"/>
    <w:rsid w:val="00700C65"/>
    <w:rsid w:val="009B7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E9D"/>
    <w:rPr>
      <w:b/>
      <w:bCs/>
    </w:rPr>
  </w:style>
  <w:style w:type="character" w:styleId="a5">
    <w:name w:val="Emphasis"/>
    <w:basedOn w:val="a0"/>
    <w:uiPriority w:val="20"/>
    <w:qFormat/>
    <w:rsid w:val="004C2E9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E1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1B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2021-01-19T12:04:00Z</dcterms:created>
  <dcterms:modified xsi:type="dcterms:W3CDTF">2021-01-23T06:38:00Z</dcterms:modified>
</cp:coreProperties>
</file>